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8C303" w14:textId="64DA1120" w:rsidR="0026379F" w:rsidRDefault="0026379F" w:rsidP="006A738B">
      <w:pPr>
        <w:spacing w:line="240" w:lineRule="auto"/>
        <w:ind w:left="3600" w:hanging="3600"/>
        <w:rPr>
          <w:rFonts w:ascii="Arial" w:hAnsi="Arial" w:cs="Arial"/>
          <w:b/>
          <w:sz w:val="28"/>
          <w:szCs w:val="28"/>
        </w:rPr>
      </w:pPr>
      <w:r>
        <w:rPr>
          <w:rFonts w:ascii="Arial" w:hAnsi="Arial" w:cs="Arial"/>
          <w:b/>
          <w:sz w:val="24"/>
          <w:szCs w:val="24"/>
        </w:rPr>
        <w:t>POLICY TITLE:</w:t>
      </w:r>
      <w:r>
        <w:rPr>
          <w:rFonts w:ascii="Arial" w:hAnsi="Arial" w:cs="Arial"/>
          <w:b/>
          <w:sz w:val="24"/>
          <w:szCs w:val="24"/>
        </w:rPr>
        <w:tab/>
      </w:r>
      <w:r>
        <w:rPr>
          <w:rFonts w:ascii="Arial" w:hAnsi="Arial" w:cs="Arial"/>
          <w:b/>
          <w:sz w:val="28"/>
          <w:szCs w:val="28"/>
        </w:rPr>
        <w:t>PSHE (Personal, Social, Health Education)</w:t>
      </w:r>
      <w:r w:rsidRPr="0026379F">
        <w:rPr>
          <w:rFonts w:ascii="Arial" w:hAnsi="Arial" w:cs="Arial"/>
          <w:b/>
          <w:sz w:val="28"/>
          <w:szCs w:val="28"/>
        </w:rPr>
        <w:t xml:space="preserve"> POLICY</w:t>
      </w:r>
    </w:p>
    <w:p w14:paraId="1CCFD46A" w14:textId="6D79DC5C" w:rsidR="0026379F" w:rsidRPr="006A738B" w:rsidRDefault="0026379F" w:rsidP="006A738B">
      <w:pPr>
        <w:spacing w:line="240" w:lineRule="auto"/>
        <w:ind w:left="3600" w:hanging="3600"/>
        <w:rPr>
          <w:rFonts w:ascii="Arial" w:hAnsi="Arial" w:cs="Arial"/>
          <w:i/>
          <w:sz w:val="24"/>
          <w:szCs w:val="24"/>
        </w:rPr>
      </w:pPr>
      <w:r>
        <w:rPr>
          <w:rFonts w:ascii="Arial" w:hAnsi="Arial" w:cs="Arial"/>
          <w:b/>
          <w:sz w:val="24"/>
          <w:szCs w:val="24"/>
        </w:rPr>
        <w:tab/>
      </w:r>
      <w:r w:rsidRPr="006A738B">
        <w:rPr>
          <w:rFonts w:ascii="Arial" w:hAnsi="Arial" w:cs="Arial"/>
          <w:i/>
          <w:sz w:val="24"/>
          <w:szCs w:val="24"/>
        </w:rPr>
        <w:t>Including Relationships and Health Education statutory from September 2020, and our position on Sex Education</w:t>
      </w:r>
    </w:p>
    <w:p w14:paraId="075E28F4" w14:textId="27CB961C" w:rsidR="0026379F" w:rsidRPr="0026379F" w:rsidRDefault="0026379F" w:rsidP="0026379F">
      <w:pPr>
        <w:jc w:val="both"/>
        <w:rPr>
          <w:rFonts w:ascii="Arial" w:hAnsi="Arial" w:cs="Arial"/>
          <w:sz w:val="24"/>
          <w:szCs w:val="24"/>
        </w:rPr>
      </w:pPr>
      <w:r w:rsidRPr="7D6CB724">
        <w:rPr>
          <w:rFonts w:ascii="Arial" w:hAnsi="Arial" w:cs="Arial"/>
          <w:b/>
          <w:bCs/>
          <w:sz w:val="24"/>
          <w:szCs w:val="24"/>
        </w:rPr>
        <w:t>REVISED:</w:t>
      </w:r>
      <w:r>
        <w:tab/>
      </w:r>
      <w:r>
        <w:tab/>
      </w:r>
      <w:r>
        <w:tab/>
      </w:r>
      <w:r>
        <w:tab/>
      </w:r>
      <w:r w:rsidR="2535C18F" w:rsidRPr="7D6CB724">
        <w:rPr>
          <w:rFonts w:ascii="Arial" w:hAnsi="Arial" w:cs="Arial"/>
          <w:sz w:val="24"/>
          <w:szCs w:val="24"/>
        </w:rPr>
        <w:t>10</w:t>
      </w:r>
      <w:r w:rsidR="6B12BA99" w:rsidRPr="7D6CB724">
        <w:rPr>
          <w:rFonts w:ascii="Arial" w:hAnsi="Arial" w:cs="Arial"/>
          <w:sz w:val="24"/>
          <w:szCs w:val="24"/>
          <w:vertAlign w:val="superscript"/>
        </w:rPr>
        <w:t>th</w:t>
      </w:r>
      <w:r w:rsidR="006A738B" w:rsidRPr="7D6CB724">
        <w:rPr>
          <w:rFonts w:ascii="Arial" w:hAnsi="Arial" w:cs="Arial"/>
          <w:sz w:val="24"/>
          <w:szCs w:val="24"/>
        </w:rPr>
        <w:t xml:space="preserve"> </w:t>
      </w:r>
      <w:r w:rsidR="695C9012" w:rsidRPr="7D6CB724">
        <w:rPr>
          <w:rFonts w:ascii="Arial" w:hAnsi="Arial" w:cs="Arial"/>
          <w:sz w:val="24"/>
          <w:szCs w:val="24"/>
        </w:rPr>
        <w:t>Ma</w:t>
      </w:r>
      <w:r w:rsidR="006A738B" w:rsidRPr="7D6CB724">
        <w:rPr>
          <w:rFonts w:ascii="Arial" w:hAnsi="Arial" w:cs="Arial"/>
          <w:sz w:val="24"/>
          <w:szCs w:val="24"/>
        </w:rPr>
        <w:t>y 202</w:t>
      </w:r>
      <w:r w:rsidR="402EA460" w:rsidRPr="7D6CB724">
        <w:rPr>
          <w:rFonts w:ascii="Arial" w:hAnsi="Arial" w:cs="Arial"/>
          <w:sz w:val="24"/>
          <w:szCs w:val="24"/>
        </w:rPr>
        <w:t>1</w:t>
      </w:r>
    </w:p>
    <w:p w14:paraId="4255CA78" w14:textId="60FA7D21" w:rsidR="0026379F" w:rsidRPr="0026379F" w:rsidRDefault="0026379F" w:rsidP="0026379F">
      <w:pPr>
        <w:jc w:val="both"/>
        <w:rPr>
          <w:rFonts w:ascii="Arial" w:hAnsi="Arial" w:cs="Arial"/>
          <w:sz w:val="24"/>
          <w:szCs w:val="24"/>
        </w:rPr>
      </w:pPr>
      <w:r w:rsidRPr="0026379F">
        <w:rPr>
          <w:rFonts w:ascii="Arial" w:hAnsi="Arial" w:cs="Arial"/>
          <w:b/>
          <w:sz w:val="24"/>
          <w:szCs w:val="24"/>
        </w:rPr>
        <w:t>NEXT REVIEW DATE:</w:t>
      </w:r>
      <w:r w:rsidRPr="0026379F">
        <w:rPr>
          <w:rFonts w:ascii="Arial" w:hAnsi="Arial" w:cs="Arial"/>
          <w:b/>
          <w:sz w:val="24"/>
          <w:szCs w:val="24"/>
        </w:rPr>
        <w:tab/>
      </w:r>
      <w:r w:rsidRPr="0026379F">
        <w:rPr>
          <w:rFonts w:ascii="Arial" w:hAnsi="Arial" w:cs="Arial"/>
          <w:b/>
          <w:sz w:val="24"/>
          <w:szCs w:val="24"/>
        </w:rPr>
        <w:tab/>
      </w:r>
      <w:r w:rsidRPr="0026379F">
        <w:rPr>
          <w:rFonts w:ascii="Arial" w:hAnsi="Arial" w:cs="Arial"/>
          <w:sz w:val="24"/>
          <w:szCs w:val="24"/>
        </w:rPr>
        <w:t>S</w:t>
      </w:r>
      <w:r w:rsidR="006A738B">
        <w:rPr>
          <w:rFonts w:ascii="Arial" w:hAnsi="Arial" w:cs="Arial"/>
          <w:sz w:val="24"/>
          <w:szCs w:val="24"/>
        </w:rPr>
        <w:t>ummer</w:t>
      </w:r>
      <w:r w:rsidRPr="0026379F">
        <w:rPr>
          <w:rFonts w:ascii="Arial" w:hAnsi="Arial" w:cs="Arial"/>
          <w:sz w:val="24"/>
          <w:szCs w:val="24"/>
        </w:rPr>
        <w:t xml:space="preserve"> 20</w:t>
      </w:r>
      <w:r w:rsidR="006A738B">
        <w:rPr>
          <w:rFonts w:ascii="Arial" w:hAnsi="Arial" w:cs="Arial"/>
          <w:sz w:val="24"/>
          <w:szCs w:val="24"/>
        </w:rPr>
        <w:t>23</w:t>
      </w:r>
    </w:p>
    <w:p w14:paraId="70452F6A" w14:textId="08873736" w:rsidR="0026379F" w:rsidRPr="0026379F" w:rsidRDefault="0026379F" w:rsidP="0026379F">
      <w:pPr>
        <w:jc w:val="both"/>
        <w:rPr>
          <w:rFonts w:ascii="Arial" w:hAnsi="Arial" w:cs="Arial"/>
          <w:sz w:val="24"/>
          <w:szCs w:val="24"/>
        </w:rPr>
      </w:pPr>
      <w:r w:rsidRPr="0026379F">
        <w:rPr>
          <w:rFonts w:ascii="Arial" w:hAnsi="Arial" w:cs="Arial"/>
          <w:b/>
          <w:sz w:val="24"/>
          <w:szCs w:val="24"/>
        </w:rPr>
        <w:t>APPROVED BY COMMITTEE:</w:t>
      </w:r>
      <w:r w:rsidRPr="0026379F">
        <w:rPr>
          <w:rFonts w:ascii="Arial" w:hAnsi="Arial" w:cs="Arial"/>
          <w:b/>
          <w:sz w:val="24"/>
          <w:szCs w:val="24"/>
        </w:rPr>
        <w:tab/>
      </w:r>
      <w:r w:rsidR="006A738B">
        <w:rPr>
          <w:rFonts w:ascii="Arial" w:hAnsi="Arial" w:cs="Arial"/>
          <w:sz w:val="24"/>
          <w:szCs w:val="24"/>
        </w:rPr>
        <w:t>FGB</w:t>
      </w:r>
    </w:p>
    <w:p w14:paraId="00FB53D5" w14:textId="77777777" w:rsidR="00F7710B" w:rsidRPr="0026379F" w:rsidRDefault="00F7710B" w:rsidP="00917BD5">
      <w:pPr>
        <w:pStyle w:val="BodyText"/>
        <w:pBdr>
          <w:top w:val="none" w:sz="0" w:space="0" w:color="auto"/>
        </w:pBdr>
        <w:rPr>
          <w:rFonts w:cs="Arial"/>
          <w:sz w:val="22"/>
          <w:szCs w:val="22"/>
        </w:rPr>
      </w:pPr>
      <w:r w:rsidRPr="0026379F">
        <w:rPr>
          <w:rFonts w:cs="Arial"/>
          <w:sz w:val="22"/>
          <w:szCs w:val="22"/>
        </w:rPr>
        <w:tab/>
      </w:r>
      <w:r w:rsidRPr="0026379F">
        <w:rPr>
          <w:rFonts w:cs="Arial"/>
          <w:sz w:val="22"/>
          <w:szCs w:val="22"/>
        </w:rPr>
        <w:tab/>
      </w:r>
      <w:r w:rsidRPr="0026379F">
        <w:rPr>
          <w:rFonts w:cs="Arial"/>
          <w:sz w:val="22"/>
          <w:szCs w:val="22"/>
        </w:rPr>
        <w:tab/>
      </w:r>
    </w:p>
    <w:p w14:paraId="76BC76C7" w14:textId="77777777" w:rsidR="0026379F" w:rsidRPr="0026379F" w:rsidRDefault="0026379F" w:rsidP="0026379F">
      <w:pPr>
        <w:pStyle w:val="Heading6"/>
        <w:jc w:val="both"/>
        <w:rPr>
          <w:rFonts w:ascii="Arial" w:hAnsi="Arial" w:cs="Arial"/>
          <w:b/>
          <w:color w:val="auto"/>
        </w:rPr>
      </w:pPr>
      <w:r w:rsidRPr="0026379F">
        <w:rPr>
          <w:rFonts w:ascii="Arial" w:hAnsi="Arial" w:cs="Arial"/>
          <w:b/>
          <w:color w:val="auto"/>
        </w:rPr>
        <w:t>Change History</w:t>
      </w:r>
    </w:p>
    <w:p w14:paraId="3725A45C" w14:textId="77777777" w:rsidR="0026379F" w:rsidRPr="0026379F" w:rsidRDefault="0026379F" w:rsidP="0026379F">
      <w:pPr>
        <w:jc w:val="both"/>
        <w:rPr>
          <w:rFonts w:ascii="Arial" w:hAnsi="Arial" w:cs="Arial"/>
        </w:rPr>
      </w:pP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47"/>
        <w:gridCol w:w="1489"/>
        <w:gridCol w:w="5315"/>
        <w:gridCol w:w="1630"/>
      </w:tblGrid>
      <w:tr w:rsidR="0026379F" w:rsidRPr="0026379F" w14:paraId="041A1F1C" w14:textId="77777777" w:rsidTr="7D6CB724">
        <w:trPr>
          <w:trHeight w:hRule="exact" w:val="360"/>
          <w:tblHeader/>
        </w:trPr>
        <w:tc>
          <w:tcPr>
            <w:tcW w:w="1347" w:type="dxa"/>
            <w:vAlign w:val="center"/>
          </w:tcPr>
          <w:p w14:paraId="3A1F1ED6" w14:textId="77777777" w:rsidR="0026379F" w:rsidRPr="0026379F" w:rsidRDefault="0026379F" w:rsidP="00EB5FF1">
            <w:pPr>
              <w:spacing w:before="40" w:after="40"/>
              <w:jc w:val="both"/>
              <w:rPr>
                <w:rFonts w:ascii="Arial" w:hAnsi="Arial" w:cs="Arial"/>
                <w:b/>
              </w:rPr>
            </w:pPr>
            <w:r w:rsidRPr="0026379F">
              <w:rPr>
                <w:rFonts w:ascii="Arial" w:hAnsi="Arial" w:cs="Arial"/>
                <w:b/>
              </w:rPr>
              <w:t>Version</w:t>
            </w:r>
          </w:p>
        </w:tc>
        <w:tc>
          <w:tcPr>
            <w:tcW w:w="1489" w:type="dxa"/>
            <w:vAlign w:val="center"/>
          </w:tcPr>
          <w:p w14:paraId="56EEC12C" w14:textId="77777777" w:rsidR="0026379F" w:rsidRPr="0026379F" w:rsidRDefault="0026379F" w:rsidP="00EB5FF1">
            <w:pPr>
              <w:spacing w:before="40" w:after="40"/>
              <w:jc w:val="both"/>
              <w:rPr>
                <w:rFonts w:ascii="Arial" w:hAnsi="Arial" w:cs="Arial"/>
                <w:b/>
              </w:rPr>
            </w:pPr>
            <w:r w:rsidRPr="0026379F">
              <w:rPr>
                <w:rFonts w:ascii="Arial" w:hAnsi="Arial" w:cs="Arial"/>
                <w:b/>
              </w:rPr>
              <w:t>Date</w:t>
            </w:r>
          </w:p>
        </w:tc>
        <w:tc>
          <w:tcPr>
            <w:tcW w:w="5315" w:type="dxa"/>
            <w:vAlign w:val="center"/>
          </w:tcPr>
          <w:p w14:paraId="20758F20" w14:textId="77777777" w:rsidR="0026379F" w:rsidRPr="0026379F" w:rsidRDefault="0026379F" w:rsidP="00EB5FF1">
            <w:pPr>
              <w:spacing w:before="40" w:after="40"/>
              <w:jc w:val="both"/>
              <w:rPr>
                <w:rFonts w:ascii="Arial" w:hAnsi="Arial" w:cs="Arial"/>
                <w:b/>
              </w:rPr>
            </w:pPr>
            <w:r w:rsidRPr="0026379F">
              <w:rPr>
                <w:rFonts w:ascii="Arial" w:hAnsi="Arial" w:cs="Arial"/>
                <w:b/>
              </w:rPr>
              <w:t>Description</w:t>
            </w:r>
          </w:p>
        </w:tc>
        <w:tc>
          <w:tcPr>
            <w:tcW w:w="1630" w:type="dxa"/>
            <w:vAlign w:val="center"/>
          </w:tcPr>
          <w:p w14:paraId="590085CE" w14:textId="77777777" w:rsidR="0026379F" w:rsidRPr="0026379F" w:rsidRDefault="0026379F" w:rsidP="00EB5FF1">
            <w:pPr>
              <w:spacing w:before="40" w:after="40"/>
              <w:jc w:val="both"/>
              <w:rPr>
                <w:rFonts w:ascii="Arial" w:hAnsi="Arial" w:cs="Arial"/>
                <w:b/>
              </w:rPr>
            </w:pPr>
            <w:r w:rsidRPr="0026379F">
              <w:rPr>
                <w:rFonts w:ascii="Arial" w:hAnsi="Arial" w:cs="Arial"/>
                <w:b/>
              </w:rPr>
              <w:t>Adapted by:</w:t>
            </w:r>
          </w:p>
        </w:tc>
      </w:tr>
      <w:tr w:rsidR="0026379F" w:rsidRPr="0026379F" w14:paraId="21968685" w14:textId="77777777" w:rsidTr="7D6CB724">
        <w:trPr>
          <w:trHeight w:hRule="exact" w:val="973"/>
        </w:trPr>
        <w:tc>
          <w:tcPr>
            <w:tcW w:w="1347" w:type="dxa"/>
            <w:vAlign w:val="center"/>
          </w:tcPr>
          <w:p w14:paraId="79281E87" w14:textId="77777777" w:rsidR="0026379F" w:rsidRPr="0026379F" w:rsidRDefault="0026379F" w:rsidP="00EB5FF1">
            <w:pPr>
              <w:spacing w:before="40" w:after="40"/>
              <w:jc w:val="both"/>
              <w:rPr>
                <w:rFonts w:ascii="Arial" w:hAnsi="Arial" w:cs="Arial"/>
              </w:rPr>
            </w:pPr>
            <w:r w:rsidRPr="0026379F">
              <w:rPr>
                <w:rFonts w:ascii="Arial" w:hAnsi="Arial" w:cs="Arial"/>
              </w:rPr>
              <w:t>1</w:t>
            </w:r>
          </w:p>
        </w:tc>
        <w:tc>
          <w:tcPr>
            <w:tcW w:w="1489" w:type="dxa"/>
            <w:vAlign w:val="center"/>
          </w:tcPr>
          <w:p w14:paraId="13282B70" w14:textId="222A7554" w:rsidR="0026379F" w:rsidRPr="0026379F" w:rsidRDefault="0026379F" w:rsidP="00EB5FF1">
            <w:pPr>
              <w:spacing w:before="40" w:after="40"/>
              <w:jc w:val="both"/>
              <w:rPr>
                <w:rFonts w:ascii="Arial" w:hAnsi="Arial" w:cs="Arial"/>
              </w:rPr>
            </w:pPr>
            <w:r w:rsidRPr="0026379F">
              <w:rPr>
                <w:rFonts w:ascii="Arial" w:hAnsi="Arial" w:cs="Arial"/>
              </w:rPr>
              <w:t>July 2020</w:t>
            </w:r>
          </w:p>
        </w:tc>
        <w:tc>
          <w:tcPr>
            <w:tcW w:w="5315" w:type="dxa"/>
            <w:vAlign w:val="center"/>
          </w:tcPr>
          <w:p w14:paraId="1F4E4B58" w14:textId="6656D929" w:rsidR="0026379F" w:rsidRPr="0026379F" w:rsidRDefault="0026379F" w:rsidP="00EB5FF1">
            <w:pPr>
              <w:spacing w:before="40" w:after="40"/>
              <w:jc w:val="both"/>
              <w:rPr>
                <w:rFonts w:ascii="Arial" w:hAnsi="Arial" w:cs="Arial"/>
              </w:rPr>
            </w:pPr>
            <w:r w:rsidRPr="0026379F">
              <w:rPr>
                <w:rFonts w:ascii="Arial" w:hAnsi="Arial" w:cs="Arial"/>
              </w:rPr>
              <w:t>Re-write based on Jigsaw model policy to ensure that we meet statutory legislation on Relationships and Health Education 2020</w:t>
            </w:r>
          </w:p>
        </w:tc>
        <w:tc>
          <w:tcPr>
            <w:tcW w:w="1630" w:type="dxa"/>
            <w:vAlign w:val="center"/>
          </w:tcPr>
          <w:p w14:paraId="19AD1F4D" w14:textId="77777777" w:rsidR="0026379F" w:rsidRPr="0026379F" w:rsidRDefault="0026379F" w:rsidP="00EB5FF1">
            <w:pPr>
              <w:spacing w:before="40" w:after="40"/>
              <w:jc w:val="both"/>
              <w:rPr>
                <w:rFonts w:ascii="Arial" w:hAnsi="Arial" w:cs="Arial"/>
              </w:rPr>
            </w:pPr>
            <w:r w:rsidRPr="0026379F">
              <w:rPr>
                <w:rFonts w:ascii="Arial" w:hAnsi="Arial" w:cs="Arial"/>
              </w:rPr>
              <w:t>Sharon Finn</w:t>
            </w:r>
          </w:p>
        </w:tc>
      </w:tr>
      <w:tr w:rsidR="0026379F" w:rsidRPr="0026379F" w14:paraId="658A7EE4" w14:textId="77777777" w:rsidTr="7D6CB724">
        <w:trPr>
          <w:trHeight w:hRule="exact" w:val="360"/>
        </w:trPr>
        <w:tc>
          <w:tcPr>
            <w:tcW w:w="1347" w:type="dxa"/>
            <w:vAlign w:val="center"/>
          </w:tcPr>
          <w:p w14:paraId="26B362FA" w14:textId="60E00CE0" w:rsidR="0026379F" w:rsidRPr="0026379F" w:rsidRDefault="7CF35623" w:rsidP="00EB5FF1">
            <w:pPr>
              <w:spacing w:before="40" w:after="40"/>
              <w:jc w:val="both"/>
              <w:rPr>
                <w:rFonts w:ascii="Arial" w:hAnsi="Arial" w:cs="Arial"/>
              </w:rPr>
            </w:pPr>
            <w:r w:rsidRPr="299DF144">
              <w:rPr>
                <w:rFonts w:ascii="Arial" w:hAnsi="Arial" w:cs="Arial"/>
              </w:rPr>
              <w:t>2</w:t>
            </w:r>
          </w:p>
        </w:tc>
        <w:tc>
          <w:tcPr>
            <w:tcW w:w="1489" w:type="dxa"/>
            <w:vAlign w:val="center"/>
          </w:tcPr>
          <w:p w14:paraId="4AE8CF4F" w14:textId="2909DCEB" w:rsidR="0026379F" w:rsidRPr="0026379F" w:rsidRDefault="7CF35623" w:rsidP="00EB5FF1">
            <w:pPr>
              <w:spacing w:before="40" w:after="40"/>
              <w:jc w:val="both"/>
              <w:rPr>
                <w:rFonts w:ascii="Arial" w:hAnsi="Arial" w:cs="Arial"/>
              </w:rPr>
            </w:pPr>
            <w:r w:rsidRPr="299DF144">
              <w:rPr>
                <w:rFonts w:ascii="Arial" w:hAnsi="Arial" w:cs="Arial"/>
              </w:rPr>
              <w:t>May 2021</w:t>
            </w:r>
          </w:p>
        </w:tc>
        <w:tc>
          <w:tcPr>
            <w:tcW w:w="5315" w:type="dxa"/>
            <w:vAlign w:val="center"/>
          </w:tcPr>
          <w:p w14:paraId="6065F645" w14:textId="6AEB9259" w:rsidR="0026379F" w:rsidRPr="0026379F" w:rsidRDefault="7CF35623" w:rsidP="00EB5FF1">
            <w:pPr>
              <w:spacing w:before="40" w:after="40"/>
              <w:jc w:val="both"/>
              <w:rPr>
                <w:rFonts w:ascii="Arial" w:hAnsi="Arial" w:cs="Arial"/>
              </w:rPr>
            </w:pPr>
            <w:r w:rsidRPr="7D6CB724">
              <w:rPr>
                <w:rFonts w:ascii="Arial" w:hAnsi="Arial" w:cs="Arial"/>
              </w:rPr>
              <w:t>Sex education is to be taught as part of the science curriculum. Finalise</w:t>
            </w:r>
            <w:r w:rsidR="5ECED5B0" w:rsidRPr="7D6CB724">
              <w:rPr>
                <w:rFonts w:ascii="Arial" w:hAnsi="Arial" w:cs="Arial"/>
              </w:rPr>
              <w:t>d</w:t>
            </w:r>
            <w:r w:rsidRPr="7D6CB724">
              <w:rPr>
                <w:rFonts w:ascii="Arial" w:hAnsi="Arial" w:cs="Arial"/>
              </w:rPr>
              <w:t xml:space="preserve"> policy wording based on this decision.</w:t>
            </w:r>
          </w:p>
        </w:tc>
        <w:tc>
          <w:tcPr>
            <w:tcW w:w="1630" w:type="dxa"/>
            <w:vAlign w:val="center"/>
          </w:tcPr>
          <w:p w14:paraId="42A59679" w14:textId="44388201" w:rsidR="0026379F" w:rsidRPr="0026379F" w:rsidRDefault="7CF35623" w:rsidP="00EB5FF1">
            <w:pPr>
              <w:spacing w:before="40" w:after="40"/>
              <w:jc w:val="both"/>
              <w:rPr>
                <w:rFonts w:ascii="Arial" w:hAnsi="Arial" w:cs="Arial"/>
              </w:rPr>
            </w:pPr>
            <w:r w:rsidRPr="299DF144">
              <w:rPr>
                <w:rFonts w:ascii="Arial" w:hAnsi="Arial" w:cs="Arial"/>
              </w:rPr>
              <w:t>Lianne Boyd</w:t>
            </w:r>
          </w:p>
        </w:tc>
      </w:tr>
      <w:tr w:rsidR="0026379F" w:rsidRPr="0026379F" w14:paraId="5FD24C80" w14:textId="77777777" w:rsidTr="7D6CB724">
        <w:trPr>
          <w:trHeight w:hRule="exact" w:val="360"/>
        </w:trPr>
        <w:tc>
          <w:tcPr>
            <w:tcW w:w="1347" w:type="dxa"/>
            <w:vAlign w:val="center"/>
          </w:tcPr>
          <w:p w14:paraId="0D32CFFE" w14:textId="77777777" w:rsidR="0026379F" w:rsidRPr="0026379F" w:rsidRDefault="0026379F" w:rsidP="00EB5FF1">
            <w:pPr>
              <w:spacing w:before="40" w:after="40"/>
              <w:jc w:val="both"/>
              <w:rPr>
                <w:rFonts w:ascii="Arial" w:hAnsi="Arial" w:cs="Arial"/>
              </w:rPr>
            </w:pPr>
          </w:p>
        </w:tc>
        <w:tc>
          <w:tcPr>
            <w:tcW w:w="1489" w:type="dxa"/>
            <w:vAlign w:val="center"/>
          </w:tcPr>
          <w:p w14:paraId="7161EA9C" w14:textId="77777777" w:rsidR="0026379F" w:rsidRPr="0026379F" w:rsidRDefault="0026379F" w:rsidP="00EB5FF1">
            <w:pPr>
              <w:spacing w:before="40" w:after="40"/>
              <w:jc w:val="both"/>
              <w:rPr>
                <w:rFonts w:ascii="Arial" w:hAnsi="Arial" w:cs="Arial"/>
              </w:rPr>
            </w:pPr>
          </w:p>
        </w:tc>
        <w:tc>
          <w:tcPr>
            <w:tcW w:w="5315" w:type="dxa"/>
            <w:vAlign w:val="center"/>
          </w:tcPr>
          <w:p w14:paraId="54724A5F" w14:textId="77777777" w:rsidR="0026379F" w:rsidRPr="0026379F" w:rsidRDefault="0026379F" w:rsidP="00EB5FF1">
            <w:pPr>
              <w:spacing w:before="40" w:after="40"/>
              <w:jc w:val="both"/>
              <w:rPr>
                <w:rFonts w:ascii="Arial" w:hAnsi="Arial" w:cs="Arial"/>
              </w:rPr>
            </w:pPr>
          </w:p>
        </w:tc>
        <w:tc>
          <w:tcPr>
            <w:tcW w:w="1630" w:type="dxa"/>
            <w:vAlign w:val="center"/>
          </w:tcPr>
          <w:p w14:paraId="3F9C0756" w14:textId="77777777" w:rsidR="0026379F" w:rsidRPr="0026379F" w:rsidRDefault="0026379F" w:rsidP="00EB5FF1">
            <w:pPr>
              <w:spacing w:before="40" w:after="40"/>
              <w:jc w:val="both"/>
              <w:rPr>
                <w:rFonts w:ascii="Arial" w:hAnsi="Arial" w:cs="Arial"/>
              </w:rPr>
            </w:pPr>
            <w:bookmarkStart w:id="0" w:name="_GoBack"/>
            <w:bookmarkEnd w:id="0"/>
          </w:p>
        </w:tc>
      </w:tr>
      <w:tr w:rsidR="0026379F" w:rsidRPr="0026379F" w14:paraId="02D267CD" w14:textId="77777777" w:rsidTr="7D6CB724">
        <w:trPr>
          <w:trHeight w:hRule="exact" w:val="360"/>
        </w:trPr>
        <w:tc>
          <w:tcPr>
            <w:tcW w:w="1347" w:type="dxa"/>
            <w:vAlign w:val="center"/>
          </w:tcPr>
          <w:p w14:paraId="21CDB7AC" w14:textId="77777777" w:rsidR="0026379F" w:rsidRPr="0026379F" w:rsidRDefault="0026379F" w:rsidP="00EB5FF1">
            <w:pPr>
              <w:spacing w:before="40" w:after="40"/>
              <w:jc w:val="both"/>
              <w:rPr>
                <w:rFonts w:ascii="Arial" w:hAnsi="Arial" w:cs="Arial"/>
              </w:rPr>
            </w:pPr>
          </w:p>
        </w:tc>
        <w:tc>
          <w:tcPr>
            <w:tcW w:w="1489" w:type="dxa"/>
            <w:vAlign w:val="center"/>
          </w:tcPr>
          <w:p w14:paraId="6C0C0DE9" w14:textId="77777777" w:rsidR="0026379F" w:rsidRPr="0026379F" w:rsidRDefault="0026379F" w:rsidP="00EB5FF1">
            <w:pPr>
              <w:spacing w:before="40" w:after="40"/>
              <w:jc w:val="both"/>
              <w:rPr>
                <w:rFonts w:ascii="Arial" w:hAnsi="Arial" w:cs="Arial"/>
              </w:rPr>
            </w:pPr>
          </w:p>
        </w:tc>
        <w:tc>
          <w:tcPr>
            <w:tcW w:w="5315" w:type="dxa"/>
            <w:vAlign w:val="center"/>
          </w:tcPr>
          <w:p w14:paraId="257E87FA" w14:textId="77777777" w:rsidR="0026379F" w:rsidRPr="0026379F" w:rsidRDefault="0026379F" w:rsidP="00EB5FF1">
            <w:pPr>
              <w:spacing w:before="40" w:after="40"/>
              <w:jc w:val="both"/>
              <w:rPr>
                <w:rFonts w:ascii="Arial" w:hAnsi="Arial" w:cs="Arial"/>
              </w:rPr>
            </w:pPr>
          </w:p>
        </w:tc>
        <w:tc>
          <w:tcPr>
            <w:tcW w:w="1630" w:type="dxa"/>
            <w:vAlign w:val="center"/>
          </w:tcPr>
          <w:p w14:paraId="02333DB1" w14:textId="77777777" w:rsidR="0026379F" w:rsidRPr="0026379F" w:rsidRDefault="0026379F" w:rsidP="00EB5FF1">
            <w:pPr>
              <w:spacing w:before="40" w:after="40"/>
              <w:jc w:val="both"/>
              <w:rPr>
                <w:rFonts w:ascii="Arial" w:hAnsi="Arial" w:cs="Arial"/>
              </w:rPr>
            </w:pPr>
          </w:p>
        </w:tc>
      </w:tr>
    </w:tbl>
    <w:p w14:paraId="5F6A0B50" w14:textId="77777777" w:rsidR="0026379F" w:rsidRPr="0026379F" w:rsidRDefault="0026379F" w:rsidP="00917BD5">
      <w:pPr>
        <w:spacing w:line="240" w:lineRule="auto"/>
        <w:rPr>
          <w:rFonts w:ascii="Arial" w:hAnsi="Arial" w:cs="Arial"/>
          <w:b/>
        </w:rPr>
      </w:pPr>
    </w:p>
    <w:p w14:paraId="44CBB9F1" w14:textId="31A343BA" w:rsidR="00F7710B" w:rsidRPr="0026379F" w:rsidRDefault="007F6ABD" w:rsidP="00917BD5">
      <w:pPr>
        <w:spacing w:line="240" w:lineRule="auto"/>
        <w:rPr>
          <w:rFonts w:ascii="Arial" w:hAnsi="Arial" w:cs="Arial"/>
          <w:b/>
        </w:rPr>
      </w:pPr>
      <w:r w:rsidRPr="0026379F">
        <w:rPr>
          <w:rFonts w:ascii="Arial" w:hAnsi="Arial" w:cs="Arial"/>
          <w:b/>
        </w:rPr>
        <w:t>Context</w:t>
      </w:r>
    </w:p>
    <w:p w14:paraId="56A928CB" w14:textId="77777777" w:rsidR="00534B6E" w:rsidRPr="0026379F" w:rsidRDefault="00534B6E" w:rsidP="00917BD5">
      <w:pPr>
        <w:pStyle w:val="Default"/>
        <w:rPr>
          <w:rFonts w:ascii="Arial" w:hAnsi="Arial" w:cs="Arial"/>
          <w:sz w:val="22"/>
          <w:szCs w:val="22"/>
        </w:rPr>
      </w:pPr>
      <w:r w:rsidRPr="0026379F">
        <w:rPr>
          <w:rFonts w:ascii="Arial" w:hAnsi="Arial" w:cs="Arial"/>
          <w:sz w:val="22"/>
          <w:szCs w:val="22"/>
        </w:rPr>
        <w:t>All schools must provide a curriculum that is broadly based, balanced and meets the needs of all pupils. Under section 78 of the Education Act 2002 and the Academies Act 2010</w:t>
      </w:r>
      <w:r w:rsidR="00F10503" w:rsidRPr="0026379F">
        <w:rPr>
          <w:rFonts w:ascii="Arial" w:hAnsi="Arial" w:cs="Arial"/>
          <w:sz w:val="22"/>
          <w:szCs w:val="22"/>
        </w:rPr>
        <w:t>, a PSHE</w:t>
      </w:r>
      <w:r w:rsidRPr="0026379F">
        <w:rPr>
          <w:rFonts w:ascii="Arial" w:hAnsi="Arial" w:cs="Arial"/>
          <w:sz w:val="22"/>
          <w:szCs w:val="22"/>
        </w:rPr>
        <w:t xml:space="preserve"> curriculum: </w:t>
      </w:r>
    </w:p>
    <w:p w14:paraId="328EDBAC" w14:textId="77777777" w:rsidR="00534B6E" w:rsidRPr="0026379F" w:rsidRDefault="0067219D" w:rsidP="00917BD5">
      <w:pPr>
        <w:pStyle w:val="Default"/>
        <w:numPr>
          <w:ilvl w:val="0"/>
          <w:numId w:val="5"/>
        </w:numPr>
        <w:spacing w:after="18"/>
        <w:rPr>
          <w:rFonts w:ascii="Arial" w:hAnsi="Arial" w:cs="Arial"/>
          <w:sz w:val="22"/>
          <w:szCs w:val="22"/>
        </w:rPr>
      </w:pPr>
      <w:r w:rsidRPr="0026379F">
        <w:rPr>
          <w:rFonts w:ascii="Arial" w:hAnsi="Arial" w:cs="Arial"/>
          <w:iCs/>
          <w:sz w:val="22"/>
          <w:szCs w:val="22"/>
        </w:rPr>
        <w:t>P</w:t>
      </w:r>
      <w:r w:rsidR="00534B6E" w:rsidRPr="0026379F">
        <w:rPr>
          <w:rFonts w:ascii="Arial" w:hAnsi="Arial" w:cs="Arial"/>
          <w:iCs/>
          <w:sz w:val="22"/>
          <w:szCs w:val="22"/>
        </w:rPr>
        <w:t xml:space="preserve">romotes the spiritual, moral, cultural, mental and physical development of pupils at the school and of society, and </w:t>
      </w:r>
    </w:p>
    <w:p w14:paraId="2D8E2CDA" w14:textId="11C406DE" w:rsidR="00534B6E" w:rsidRPr="0026379F" w:rsidRDefault="0067219D" w:rsidP="00917BD5">
      <w:pPr>
        <w:pStyle w:val="Default"/>
        <w:numPr>
          <w:ilvl w:val="0"/>
          <w:numId w:val="5"/>
        </w:numPr>
        <w:rPr>
          <w:rFonts w:ascii="Arial" w:hAnsi="Arial" w:cs="Arial"/>
          <w:sz w:val="22"/>
          <w:szCs w:val="22"/>
        </w:rPr>
      </w:pPr>
      <w:r w:rsidRPr="0026379F">
        <w:rPr>
          <w:rFonts w:ascii="Arial" w:hAnsi="Arial" w:cs="Arial"/>
          <w:iCs/>
          <w:sz w:val="22"/>
          <w:szCs w:val="22"/>
        </w:rPr>
        <w:t>P</w:t>
      </w:r>
      <w:r w:rsidR="00534B6E" w:rsidRPr="0026379F">
        <w:rPr>
          <w:rFonts w:ascii="Arial" w:hAnsi="Arial" w:cs="Arial"/>
          <w:iCs/>
          <w:sz w:val="22"/>
          <w:szCs w:val="22"/>
        </w:rPr>
        <w:t xml:space="preserve">repares pupils at the school for the opportunities, responsibilities and experiences of later life. </w:t>
      </w:r>
    </w:p>
    <w:p w14:paraId="28481AF6" w14:textId="713F1E90" w:rsidR="0027651A" w:rsidRPr="0026379F" w:rsidRDefault="0027651A" w:rsidP="0027651A">
      <w:pPr>
        <w:pStyle w:val="Default"/>
        <w:rPr>
          <w:rFonts w:ascii="Arial" w:hAnsi="Arial" w:cs="Arial"/>
          <w:iCs/>
          <w:sz w:val="22"/>
          <w:szCs w:val="22"/>
        </w:rPr>
      </w:pPr>
    </w:p>
    <w:p w14:paraId="1D847A4B" w14:textId="480C7343" w:rsidR="0027651A" w:rsidRPr="0026379F" w:rsidRDefault="0027651A" w:rsidP="0027651A">
      <w:pPr>
        <w:pStyle w:val="Default"/>
        <w:rPr>
          <w:rFonts w:ascii="Arial" w:hAnsi="Arial" w:cs="Arial"/>
          <w:b/>
          <w:bCs/>
          <w:iCs/>
          <w:sz w:val="22"/>
          <w:szCs w:val="22"/>
        </w:rPr>
      </w:pPr>
      <w:r w:rsidRPr="0026379F">
        <w:rPr>
          <w:rFonts w:ascii="Arial" w:hAnsi="Arial" w:cs="Arial"/>
          <w:b/>
          <w:bCs/>
          <w:iCs/>
          <w:sz w:val="22"/>
          <w:szCs w:val="22"/>
        </w:rPr>
        <w:t>PSHE</w:t>
      </w:r>
    </w:p>
    <w:p w14:paraId="20AEBB5E" w14:textId="4F517AD2" w:rsidR="0027651A" w:rsidRPr="0026379F" w:rsidRDefault="0027651A" w:rsidP="0027651A">
      <w:pPr>
        <w:pStyle w:val="Default"/>
        <w:rPr>
          <w:rFonts w:ascii="Arial" w:hAnsi="Arial" w:cs="Arial"/>
          <w:iCs/>
          <w:sz w:val="22"/>
          <w:szCs w:val="22"/>
        </w:rPr>
      </w:pPr>
      <w:r w:rsidRPr="0026379F">
        <w:rPr>
          <w:rFonts w:ascii="Arial" w:hAnsi="Arial" w:cs="Arial"/>
          <w:iCs/>
          <w:sz w:val="22"/>
          <w:szCs w:val="22"/>
        </w:rPr>
        <w:t xml:space="preserve">At </w:t>
      </w:r>
      <w:r w:rsidR="006A738B">
        <w:rPr>
          <w:rFonts w:ascii="Arial" w:hAnsi="Arial" w:cs="Arial"/>
          <w:iCs/>
          <w:sz w:val="22"/>
          <w:szCs w:val="22"/>
        </w:rPr>
        <w:t xml:space="preserve">Lambs Lane Primary </w:t>
      </w:r>
      <w:r w:rsidRPr="0026379F">
        <w:rPr>
          <w:rFonts w:ascii="Arial" w:hAnsi="Arial" w:cs="Arial"/>
          <w:iCs/>
          <w:sz w:val="22"/>
          <w:szCs w:val="22"/>
        </w:rPr>
        <w:t>School, we teach Personal, Social, Health Education as a whole-school approach to underpin children’s development as people and because we believe that</w:t>
      </w:r>
      <w:r w:rsidR="00A42CAC" w:rsidRPr="0026379F">
        <w:rPr>
          <w:rFonts w:ascii="Arial" w:hAnsi="Arial" w:cs="Arial"/>
          <w:iCs/>
          <w:sz w:val="22"/>
          <w:szCs w:val="22"/>
        </w:rPr>
        <w:t xml:space="preserve"> </w:t>
      </w:r>
      <w:r w:rsidRPr="0026379F">
        <w:rPr>
          <w:rFonts w:ascii="Arial" w:hAnsi="Arial" w:cs="Arial"/>
          <w:iCs/>
          <w:sz w:val="22"/>
          <w:szCs w:val="22"/>
        </w:rPr>
        <w:t>this also supports their learning capacity.</w:t>
      </w:r>
    </w:p>
    <w:p w14:paraId="3E5BCEF5" w14:textId="631F67E4" w:rsidR="0027651A" w:rsidRPr="0026379F" w:rsidRDefault="0027651A" w:rsidP="0027651A">
      <w:pPr>
        <w:pStyle w:val="Default"/>
        <w:rPr>
          <w:rFonts w:ascii="Arial" w:hAnsi="Arial" w:cs="Arial"/>
          <w:iCs/>
          <w:sz w:val="22"/>
          <w:szCs w:val="22"/>
        </w:rPr>
      </w:pPr>
    </w:p>
    <w:p w14:paraId="15664F2D" w14:textId="22EC2140" w:rsidR="00A42CAC" w:rsidRPr="0026379F" w:rsidRDefault="0027651A" w:rsidP="0027651A">
      <w:pPr>
        <w:pStyle w:val="Default"/>
        <w:rPr>
          <w:rFonts w:ascii="Arial" w:hAnsi="Arial" w:cs="Arial"/>
          <w:iCs/>
          <w:sz w:val="22"/>
          <w:szCs w:val="22"/>
        </w:rPr>
      </w:pPr>
      <w:r w:rsidRPr="0026379F">
        <w:rPr>
          <w:rFonts w:ascii="Arial" w:hAnsi="Arial" w:cs="Arial"/>
          <w:iCs/>
          <w:sz w:val="22"/>
          <w:szCs w:val="22"/>
        </w:rPr>
        <w:t>The Jigsaw</w:t>
      </w:r>
      <w:r w:rsidR="00A42CAC" w:rsidRPr="0026379F">
        <w:rPr>
          <w:rFonts w:ascii="Arial" w:hAnsi="Arial" w:cs="Arial"/>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Pr="0026379F" w:rsidRDefault="00A42CAC" w:rsidP="0027651A">
      <w:pPr>
        <w:pStyle w:val="Default"/>
        <w:rPr>
          <w:rFonts w:ascii="Arial" w:hAnsi="Arial" w:cs="Arial"/>
          <w:iCs/>
          <w:sz w:val="22"/>
          <w:szCs w:val="22"/>
        </w:rPr>
      </w:pPr>
      <w:r w:rsidRPr="0026379F">
        <w:rPr>
          <w:rFonts w:ascii="Arial" w:hAnsi="Arial" w:cs="Arial"/>
          <w:iCs/>
          <w:sz w:val="22"/>
          <w:szCs w:val="22"/>
        </w:rPr>
        <w:t>The overview of the programme can be seen on the school website.</w:t>
      </w:r>
    </w:p>
    <w:p w14:paraId="1B83FA7F" w14:textId="77777777" w:rsidR="00A42CAC" w:rsidRPr="0026379F" w:rsidRDefault="00A42CAC" w:rsidP="0027651A">
      <w:pPr>
        <w:pStyle w:val="Default"/>
        <w:rPr>
          <w:rFonts w:ascii="Arial" w:hAnsi="Arial" w:cs="Arial"/>
          <w:iCs/>
          <w:sz w:val="22"/>
          <w:szCs w:val="22"/>
        </w:rPr>
      </w:pPr>
    </w:p>
    <w:p w14:paraId="46E19355" w14:textId="3EE4F6F4" w:rsidR="0027651A" w:rsidRDefault="00A42CAC" w:rsidP="1C8C58B0">
      <w:pPr>
        <w:pStyle w:val="Default"/>
        <w:rPr>
          <w:rFonts w:ascii="Arial" w:hAnsi="Arial" w:cs="Arial"/>
          <w:sz w:val="22"/>
          <w:szCs w:val="22"/>
        </w:rPr>
      </w:pPr>
      <w:r w:rsidRPr="299DF144">
        <w:rPr>
          <w:rFonts w:ascii="Arial" w:hAnsi="Arial" w:cs="Arial"/>
          <w:sz w:val="22"/>
          <w:szCs w:val="22"/>
        </w:rPr>
        <w:t xml:space="preserve">This also supports the “Personal </w:t>
      </w:r>
      <w:r w:rsidR="51597A73" w:rsidRPr="299DF144">
        <w:rPr>
          <w:rFonts w:ascii="Arial" w:hAnsi="Arial" w:cs="Arial"/>
          <w:sz w:val="22"/>
          <w:szCs w:val="22"/>
        </w:rPr>
        <w:t>Development "and “</w:t>
      </w:r>
      <w:r w:rsidRPr="299DF144">
        <w:rPr>
          <w:rFonts w:ascii="Arial" w:hAnsi="Arial" w:cs="Arial"/>
          <w:sz w:val="22"/>
          <w:szCs w:val="22"/>
        </w:rPr>
        <w:t xml:space="preserve">Behaviour and Attitude” aspects required under the Ofsted Inspection Framework, as well as significantly contributing to the school’s Safeguarding and Equality Duties, the </w:t>
      </w:r>
      <w:r w:rsidR="00477C7F" w:rsidRPr="299DF144">
        <w:rPr>
          <w:rFonts w:ascii="Arial" w:hAnsi="Arial" w:cs="Arial"/>
          <w:sz w:val="22"/>
          <w:szCs w:val="22"/>
        </w:rPr>
        <w:t>G</w:t>
      </w:r>
      <w:r w:rsidRPr="299DF144">
        <w:rPr>
          <w:rFonts w:ascii="Arial" w:hAnsi="Arial" w:cs="Arial"/>
          <w:sz w:val="22"/>
          <w:szCs w:val="22"/>
        </w:rPr>
        <w:t>overnment’s British Values ag</w:t>
      </w:r>
      <w:r w:rsidR="1D628AE5" w:rsidRPr="299DF144">
        <w:rPr>
          <w:rFonts w:ascii="Arial" w:hAnsi="Arial" w:cs="Arial"/>
          <w:sz w:val="22"/>
          <w:szCs w:val="22"/>
        </w:rPr>
        <w:t>e</w:t>
      </w:r>
      <w:r w:rsidRPr="299DF144">
        <w:rPr>
          <w:rFonts w:ascii="Arial" w:hAnsi="Arial" w:cs="Arial"/>
          <w:sz w:val="22"/>
          <w:szCs w:val="22"/>
        </w:rPr>
        <w:t>nda and the SMSC (Spiritual, Moral, Social, Cultural) development opportunities provided for our children.</w:t>
      </w:r>
      <w:r w:rsidR="0027651A" w:rsidRPr="299DF144">
        <w:rPr>
          <w:rFonts w:ascii="Arial" w:hAnsi="Arial" w:cs="Arial"/>
          <w:sz w:val="22"/>
          <w:szCs w:val="22"/>
        </w:rPr>
        <w:t xml:space="preserve"> </w:t>
      </w:r>
    </w:p>
    <w:p w14:paraId="0396EA85" w14:textId="77777777" w:rsidR="006A738B" w:rsidRPr="0026379F" w:rsidRDefault="006A738B" w:rsidP="1C8C58B0">
      <w:pPr>
        <w:pStyle w:val="Default"/>
        <w:rPr>
          <w:rFonts w:ascii="Arial" w:hAnsi="Arial" w:cs="Arial"/>
          <w:sz w:val="22"/>
          <w:szCs w:val="22"/>
        </w:rPr>
      </w:pPr>
    </w:p>
    <w:p w14:paraId="3336AB6D" w14:textId="7F05326A" w:rsidR="007F6ABD" w:rsidRPr="0026379F" w:rsidRDefault="007F6ABD" w:rsidP="007F6ABD">
      <w:pPr>
        <w:pStyle w:val="Default"/>
        <w:rPr>
          <w:rFonts w:ascii="Arial" w:hAnsi="Arial" w:cs="Arial"/>
          <w:iCs/>
          <w:sz w:val="22"/>
          <w:szCs w:val="22"/>
        </w:rPr>
      </w:pPr>
    </w:p>
    <w:p w14:paraId="056C0C90" w14:textId="466E17C2" w:rsidR="00A42CAC" w:rsidRPr="0026379F" w:rsidRDefault="00A42CAC" w:rsidP="007F6ABD">
      <w:pPr>
        <w:pStyle w:val="Default"/>
        <w:rPr>
          <w:rFonts w:ascii="Arial" w:hAnsi="Arial" w:cs="Arial"/>
          <w:b/>
          <w:bCs/>
          <w:iCs/>
        </w:rPr>
      </w:pPr>
      <w:r w:rsidRPr="0026379F">
        <w:rPr>
          <w:rFonts w:ascii="Arial" w:hAnsi="Arial" w:cs="Arial"/>
          <w:b/>
          <w:bCs/>
          <w:iCs/>
        </w:rPr>
        <w:lastRenderedPageBreak/>
        <w:t>Statutory Relationships and Health Education</w:t>
      </w:r>
    </w:p>
    <w:p w14:paraId="39B2337F" w14:textId="63401444" w:rsidR="007F6ABD" w:rsidRPr="0026379F" w:rsidRDefault="007F6ABD" w:rsidP="006A738B">
      <w:pPr>
        <w:pStyle w:val="Default"/>
        <w:rPr>
          <w:rFonts w:ascii="Arial" w:hAnsi="Arial" w:cs="Arial"/>
          <w:sz w:val="22"/>
          <w:szCs w:val="22"/>
        </w:rPr>
      </w:pPr>
      <w:r w:rsidRPr="0026379F">
        <w:rPr>
          <w:rFonts w:ascii="Arial" w:hAnsi="Arial" w:cs="Arial"/>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w:t>
      </w:r>
    </w:p>
    <w:p w14:paraId="425B7918" w14:textId="77777777" w:rsidR="00534B6E" w:rsidRPr="0026379F" w:rsidRDefault="00534B6E" w:rsidP="00917BD5">
      <w:pPr>
        <w:pStyle w:val="Default"/>
        <w:rPr>
          <w:rFonts w:ascii="Arial" w:hAnsi="Arial" w:cs="Arial"/>
          <w:sz w:val="22"/>
          <w:szCs w:val="22"/>
        </w:rPr>
      </w:pPr>
    </w:p>
    <w:p w14:paraId="2E969A44" w14:textId="446D3D42" w:rsidR="00ED56EC" w:rsidRPr="0026379F" w:rsidRDefault="007F6ABD" w:rsidP="00917BD5">
      <w:pPr>
        <w:spacing w:after="0" w:line="240" w:lineRule="auto"/>
        <w:rPr>
          <w:rFonts w:ascii="Arial" w:hAnsi="Arial" w:cs="Arial"/>
          <w:color w:val="000000"/>
        </w:rPr>
      </w:pPr>
      <w:r w:rsidRPr="0026379F">
        <w:rPr>
          <w:rFonts w:ascii="Arial" w:hAnsi="Arial" w:cs="Arial"/>
          <w:color w:val="000000"/>
        </w:rPr>
        <w:t xml:space="preserve">Here, at </w:t>
      </w:r>
      <w:r w:rsidR="006A738B">
        <w:rPr>
          <w:rFonts w:ascii="Arial" w:hAnsi="Arial" w:cs="Arial"/>
          <w:color w:val="000000"/>
        </w:rPr>
        <w:t xml:space="preserve">Lambs Lane Primary </w:t>
      </w:r>
      <w:r w:rsidRPr="0026379F">
        <w:rPr>
          <w:rFonts w:ascii="Arial" w:hAnsi="Arial" w:cs="Arial"/>
          <w:color w:val="000000"/>
        </w:rPr>
        <w:t>School we value PSHE</w:t>
      </w:r>
      <w:r w:rsidR="00ED56EC" w:rsidRPr="0026379F">
        <w:rPr>
          <w:rFonts w:ascii="Arial" w:hAnsi="Arial" w:cs="Arial"/>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Pr="0026379F" w:rsidRDefault="00252AA1" w:rsidP="00917BD5">
      <w:pPr>
        <w:spacing w:after="0" w:line="240" w:lineRule="auto"/>
        <w:rPr>
          <w:rFonts w:ascii="Arial" w:hAnsi="Arial" w:cs="Arial"/>
          <w:color w:val="000000"/>
        </w:rPr>
      </w:pPr>
    </w:p>
    <w:p w14:paraId="73E44580" w14:textId="658AE4E7" w:rsidR="007F6ABD" w:rsidRPr="0026379F" w:rsidRDefault="00ED56EC" w:rsidP="00917BD5">
      <w:pPr>
        <w:spacing w:after="0" w:line="240" w:lineRule="auto"/>
        <w:rPr>
          <w:rFonts w:ascii="Arial" w:hAnsi="Arial" w:cs="Arial"/>
          <w:color w:val="000000"/>
        </w:rPr>
      </w:pPr>
      <w:r w:rsidRPr="0026379F">
        <w:rPr>
          <w:rFonts w:ascii="Arial" w:hAnsi="Arial" w:cs="Arial"/>
          <w:color w:val="000000"/>
        </w:rPr>
        <w:t>We</w:t>
      </w:r>
      <w:r w:rsidR="007F6ABD" w:rsidRPr="0026379F">
        <w:rPr>
          <w:rFonts w:ascii="Arial" w:hAnsi="Arial" w:cs="Arial"/>
          <w:color w:val="000000"/>
        </w:rPr>
        <w:t xml:space="preserve"> include the statutory Relationships and Health Education within our whole-school PSHE Programme.</w:t>
      </w:r>
    </w:p>
    <w:p w14:paraId="1C7C6815" w14:textId="77777777" w:rsidR="00252AA1" w:rsidRPr="0026379F" w:rsidRDefault="00252AA1" w:rsidP="00917BD5">
      <w:pPr>
        <w:spacing w:after="0" w:line="240" w:lineRule="auto"/>
        <w:rPr>
          <w:rFonts w:ascii="Arial" w:hAnsi="Arial" w:cs="Arial"/>
          <w:color w:val="000000"/>
        </w:rPr>
      </w:pPr>
    </w:p>
    <w:p w14:paraId="33F81D11" w14:textId="53A01D97" w:rsidR="007F6ABD" w:rsidRPr="0026379F" w:rsidRDefault="007F6ABD" w:rsidP="00917BD5">
      <w:pPr>
        <w:spacing w:after="0" w:line="240" w:lineRule="auto"/>
        <w:rPr>
          <w:rFonts w:ascii="Arial" w:hAnsi="Arial" w:cs="Arial"/>
          <w:color w:val="000000"/>
        </w:rPr>
      </w:pPr>
      <w:r w:rsidRPr="0026379F">
        <w:rPr>
          <w:rFonts w:ascii="Arial" w:hAnsi="Arial" w:cs="Arial"/>
          <w:color w:val="000000"/>
        </w:rPr>
        <w:t>To ensure progression and a spiral curriculum, we use Jigsaw, the mindful approach to PSHE, as our chosen teaching and learning programme</w:t>
      </w:r>
      <w:r w:rsidR="00CF0C47" w:rsidRPr="0026379F">
        <w:rPr>
          <w:rFonts w:ascii="Arial" w:hAnsi="Arial" w:cs="Arial"/>
          <w:color w:val="000000"/>
        </w:rPr>
        <w:t xml:space="preserve"> and tailor it to your children’s needs</w:t>
      </w:r>
      <w:r w:rsidRPr="0026379F">
        <w:rPr>
          <w:rFonts w:ascii="Arial" w:hAnsi="Arial" w:cs="Arial"/>
          <w:color w:val="000000"/>
        </w:rPr>
        <w:t xml:space="preserve">. </w:t>
      </w:r>
    </w:p>
    <w:p w14:paraId="230BFAFC" w14:textId="6AB93772" w:rsidR="007F6ABD" w:rsidRPr="0026379F" w:rsidRDefault="007F6ABD" w:rsidP="00917BD5">
      <w:pPr>
        <w:spacing w:after="0" w:line="240" w:lineRule="auto"/>
        <w:rPr>
          <w:rFonts w:ascii="Arial" w:hAnsi="Arial" w:cs="Arial"/>
          <w:color w:val="000000"/>
        </w:rPr>
      </w:pPr>
    </w:p>
    <w:p w14:paraId="2BE51858" w14:textId="6FEAA374" w:rsidR="00A57CB2" w:rsidRPr="0026379F" w:rsidRDefault="006C7D7D" w:rsidP="008664B9">
      <w:pPr>
        <w:pStyle w:val="Heading4"/>
        <w:rPr>
          <w:rFonts w:ascii="Arial" w:hAnsi="Arial" w:cs="Arial"/>
          <w:sz w:val="22"/>
          <w:szCs w:val="22"/>
        </w:rPr>
      </w:pPr>
      <w:r w:rsidRPr="0026379F">
        <w:rPr>
          <w:rFonts w:ascii="Arial" w:hAnsi="Arial" w:cs="Arial"/>
          <w:sz w:val="22"/>
          <w:szCs w:val="22"/>
        </w:rPr>
        <w:t xml:space="preserve">What </w:t>
      </w:r>
      <w:r w:rsidR="00ED56EC" w:rsidRPr="0026379F">
        <w:rPr>
          <w:rFonts w:ascii="Arial" w:hAnsi="Arial" w:cs="Arial"/>
          <w:sz w:val="22"/>
          <w:szCs w:val="22"/>
        </w:rPr>
        <w:t xml:space="preserve">do we teach </w:t>
      </w:r>
      <w:r w:rsidRPr="0026379F">
        <w:rPr>
          <w:rFonts w:ascii="Arial" w:hAnsi="Arial" w:cs="Arial"/>
          <w:sz w:val="22"/>
          <w:szCs w:val="22"/>
        </w:rPr>
        <w:t>when</w:t>
      </w:r>
      <w:r w:rsidR="00ED56EC" w:rsidRPr="0026379F">
        <w:rPr>
          <w:rFonts w:ascii="Arial" w:hAnsi="Arial" w:cs="Arial"/>
          <w:sz w:val="22"/>
          <w:szCs w:val="22"/>
        </w:rPr>
        <w:t xml:space="preserve"> and who teaches it</w:t>
      </w:r>
      <w:r w:rsidRPr="0026379F">
        <w:rPr>
          <w:rFonts w:ascii="Arial" w:hAnsi="Arial" w:cs="Arial"/>
          <w:sz w:val="22"/>
          <w:szCs w:val="22"/>
        </w:rPr>
        <w:t>?</w:t>
      </w:r>
    </w:p>
    <w:p w14:paraId="6CCCA892" w14:textId="77777777" w:rsidR="006C7D7D" w:rsidRPr="0026379F" w:rsidRDefault="006C7D7D" w:rsidP="008664B9">
      <w:pPr>
        <w:pStyle w:val="Heading4"/>
        <w:rPr>
          <w:rFonts w:ascii="Arial" w:hAnsi="Arial" w:cs="Arial"/>
          <w:sz w:val="22"/>
          <w:szCs w:val="22"/>
        </w:rPr>
      </w:pPr>
      <w:r w:rsidRPr="0026379F">
        <w:rPr>
          <w:rFonts w:ascii="Arial" w:hAnsi="Arial" w:cs="Arial"/>
          <w:sz w:val="22"/>
          <w:szCs w:val="22"/>
        </w:rPr>
        <w:t>Whole-school approach</w:t>
      </w:r>
    </w:p>
    <w:p w14:paraId="4ACBAA1B" w14:textId="55C45567" w:rsidR="008664B9" w:rsidRPr="0026379F" w:rsidRDefault="008664B9" w:rsidP="008664B9">
      <w:pPr>
        <w:tabs>
          <w:tab w:val="left" w:pos="1080"/>
        </w:tabs>
        <w:autoSpaceDE w:val="0"/>
        <w:autoSpaceDN w:val="0"/>
        <w:spacing w:after="0" w:line="240" w:lineRule="auto"/>
        <w:rPr>
          <w:rFonts w:ascii="Arial" w:hAnsi="Arial" w:cs="Arial"/>
        </w:rPr>
      </w:pPr>
      <w:r w:rsidRPr="0026379F">
        <w:rPr>
          <w:rFonts w:ascii="Arial" w:hAnsi="Arial" w:cs="Arial"/>
        </w:rPr>
        <w:t>Jigsaw covers all areas of PSHE for the primary phase</w:t>
      </w:r>
      <w:r w:rsidR="006C7D7D" w:rsidRPr="0026379F">
        <w:rPr>
          <w:rFonts w:ascii="Arial" w:hAnsi="Arial" w:cs="Arial"/>
        </w:rPr>
        <w:t xml:space="preserve"> including statutory Relationships and Health Education. The table below gives the </w:t>
      </w:r>
      <w:r w:rsidR="00ED56EC" w:rsidRPr="0026379F">
        <w:rPr>
          <w:rFonts w:ascii="Arial" w:hAnsi="Arial" w:cs="Arial"/>
        </w:rPr>
        <w:t>learning theme</w:t>
      </w:r>
      <w:r w:rsidR="006C7D7D" w:rsidRPr="0026379F">
        <w:rPr>
          <w:rFonts w:ascii="Arial" w:hAnsi="Arial" w:cs="Arial"/>
        </w:rPr>
        <w:t xml:space="preserve"> of each of the six Puzzles (units) and these are taught a</w:t>
      </w:r>
      <w:r w:rsidR="00CF0C47" w:rsidRPr="0026379F">
        <w:rPr>
          <w:rFonts w:ascii="Arial" w:hAnsi="Arial" w:cs="Arial"/>
        </w:rPr>
        <w:t>cross the school</w:t>
      </w:r>
      <w:r w:rsidR="00ED56EC" w:rsidRPr="0026379F">
        <w:rPr>
          <w:rFonts w:ascii="Arial" w:hAnsi="Arial" w:cs="Arial"/>
        </w:rPr>
        <w:t>;</w:t>
      </w:r>
      <w:r w:rsidR="006C7D7D" w:rsidRPr="0026379F">
        <w:rPr>
          <w:rFonts w:ascii="Arial" w:hAnsi="Arial" w:cs="Arial"/>
        </w:rPr>
        <w:t xml:space="preserve"> the learning deepens and broadens every year.</w:t>
      </w:r>
      <w:r w:rsidRPr="0026379F">
        <w:rPr>
          <w:rFonts w:ascii="Arial" w:hAnsi="Arial" w:cs="Arial"/>
        </w:rPr>
        <w:t xml:space="preserve"> </w:t>
      </w:r>
    </w:p>
    <w:p w14:paraId="0249B2F7" w14:textId="77777777" w:rsidR="008664B9" w:rsidRPr="0026379F" w:rsidRDefault="008664B9" w:rsidP="008664B9">
      <w:pPr>
        <w:tabs>
          <w:tab w:val="left" w:pos="1080"/>
        </w:tabs>
        <w:autoSpaceDE w:val="0"/>
        <w:autoSpaceDN w:val="0"/>
        <w:spacing w:after="0" w:line="240" w:lineRule="auto"/>
        <w:rPr>
          <w:rFonts w:ascii="Arial" w:hAnsi="Arial" w:cs="Arial"/>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26379F" w14:paraId="64FB783C" w14:textId="77777777" w:rsidTr="7D6CB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26379F" w:rsidRDefault="008664B9" w:rsidP="00974E44">
            <w:pPr>
              <w:spacing w:after="240" w:line="300" w:lineRule="atLeast"/>
              <w:jc w:val="center"/>
              <w:rPr>
                <w:rFonts w:ascii="Arial" w:eastAsia="Times New Roman" w:hAnsi="Arial" w:cs="Arial"/>
                <w:lang w:eastAsia="en-GB"/>
              </w:rPr>
            </w:pPr>
            <w:r w:rsidRPr="0026379F">
              <w:rPr>
                <w:rFonts w:ascii="Arial" w:eastAsia="Times New Roman" w:hAnsi="Arial" w:cs="Arial"/>
                <w:lang w:eastAsia="en-GB"/>
              </w:rPr>
              <w:t>Ter</w:t>
            </w:r>
            <w:r w:rsidR="006C7D7D" w:rsidRPr="0026379F">
              <w:rPr>
                <w:rFonts w:ascii="Arial" w:eastAsia="Times New Roman" w:hAnsi="Arial" w:cs="Arial"/>
                <w:lang w:eastAsia="en-GB"/>
              </w:rPr>
              <w:t>m</w:t>
            </w:r>
          </w:p>
        </w:tc>
        <w:tc>
          <w:tcPr>
            <w:tcW w:w="1022" w:type="pct"/>
          </w:tcPr>
          <w:p w14:paraId="60D131B3" w14:textId="5E7E046C" w:rsidR="008664B9" w:rsidRPr="0026379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Puzzle</w:t>
            </w:r>
            <w:r w:rsidR="006C7D7D" w:rsidRPr="0026379F">
              <w:rPr>
                <w:rFonts w:ascii="Arial" w:eastAsia="Times New Roman" w:hAnsi="Arial" w:cs="Arial"/>
                <w:lang w:eastAsia="en-GB"/>
              </w:rPr>
              <w:t xml:space="preserve"> (Unit)</w:t>
            </w:r>
          </w:p>
        </w:tc>
        <w:tc>
          <w:tcPr>
            <w:tcW w:w="3273" w:type="pct"/>
          </w:tcPr>
          <w:p w14:paraId="546C9776" w14:textId="77777777" w:rsidR="008664B9" w:rsidRPr="0026379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Content</w:t>
            </w:r>
          </w:p>
        </w:tc>
      </w:tr>
      <w:tr w:rsidR="008664B9" w:rsidRPr="0026379F" w14:paraId="17F50B93" w14:textId="77777777" w:rsidTr="7D6CB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26379F" w:rsidRDefault="008664B9" w:rsidP="00974E44">
            <w:pPr>
              <w:spacing w:after="240" w:line="300" w:lineRule="atLeast"/>
              <w:rPr>
                <w:rFonts w:ascii="Arial" w:eastAsia="Times New Roman" w:hAnsi="Arial" w:cs="Arial"/>
                <w:lang w:eastAsia="en-GB"/>
              </w:rPr>
            </w:pPr>
            <w:r w:rsidRPr="0026379F">
              <w:rPr>
                <w:rFonts w:ascii="Arial" w:eastAsia="Times New Roman" w:hAnsi="Arial" w:cs="Arial"/>
                <w:lang w:eastAsia="en-GB"/>
              </w:rPr>
              <w:t>Autumn 1:</w:t>
            </w:r>
          </w:p>
        </w:tc>
        <w:tc>
          <w:tcPr>
            <w:tcW w:w="1022" w:type="pct"/>
            <w:hideMark/>
          </w:tcPr>
          <w:p w14:paraId="2C3ACD08" w14:textId="77777777" w:rsidR="008664B9" w:rsidRPr="0026379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Being Me in My World</w:t>
            </w:r>
          </w:p>
        </w:tc>
        <w:tc>
          <w:tcPr>
            <w:tcW w:w="3273" w:type="pct"/>
            <w:hideMark/>
          </w:tcPr>
          <w:p w14:paraId="66D86DB1" w14:textId="6B9ED64F" w:rsidR="008664B9" w:rsidRPr="0026379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 xml:space="preserve">Includes understanding </w:t>
            </w:r>
            <w:r w:rsidR="00ED56EC" w:rsidRPr="0026379F">
              <w:rPr>
                <w:rFonts w:ascii="Arial" w:eastAsia="Times New Roman" w:hAnsi="Arial" w:cs="Arial"/>
                <w:lang w:eastAsia="en-GB"/>
              </w:rPr>
              <w:t>my own identity and how I fit well</w:t>
            </w:r>
            <w:r w:rsidRPr="0026379F">
              <w:rPr>
                <w:rFonts w:ascii="Arial" w:eastAsia="Times New Roman" w:hAnsi="Arial" w:cs="Arial"/>
                <w:lang w:eastAsia="en-GB"/>
              </w:rPr>
              <w:t xml:space="preserve"> in the class, school and global community</w:t>
            </w:r>
            <w:r w:rsidR="00ED56EC" w:rsidRPr="0026379F">
              <w:rPr>
                <w:rFonts w:ascii="Arial" w:eastAsia="Times New Roman" w:hAnsi="Arial" w:cs="Arial"/>
                <w:lang w:eastAsia="en-GB"/>
              </w:rPr>
              <w:t>. Jigsaw Charter established.</w:t>
            </w:r>
          </w:p>
        </w:tc>
      </w:tr>
      <w:tr w:rsidR="008664B9" w:rsidRPr="0026379F" w14:paraId="34A025DD" w14:textId="77777777" w:rsidTr="7D6CB72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26379F" w:rsidRDefault="008664B9" w:rsidP="00974E44">
            <w:pPr>
              <w:spacing w:after="240" w:line="300" w:lineRule="atLeast"/>
              <w:rPr>
                <w:rFonts w:ascii="Arial" w:eastAsia="Times New Roman" w:hAnsi="Arial" w:cs="Arial"/>
                <w:lang w:eastAsia="en-GB"/>
              </w:rPr>
            </w:pPr>
            <w:r w:rsidRPr="0026379F">
              <w:rPr>
                <w:rFonts w:ascii="Arial" w:eastAsia="Times New Roman" w:hAnsi="Arial" w:cs="Arial"/>
                <w:lang w:eastAsia="en-GB"/>
              </w:rPr>
              <w:t>Autumn 2:</w:t>
            </w:r>
          </w:p>
        </w:tc>
        <w:tc>
          <w:tcPr>
            <w:tcW w:w="1022" w:type="pct"/>
            <w:hideMark/>
          </w:tcPr>
          <w:p w14:paraId="0EA17F3F" w14:textId="77777777" w:rsidR="008664B9" w:rsidRPr="0026379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Celebrating Difference</w:t>
            </w:r>
          </w:p>
        </w:tc>
        <w:tc>
          <w:tcPr>
            <w:tcW w:w="3273" w:type="pct"/>
            <w:hideMark/>
          </w:tcPr>
          <w:p w14:paraId="649B4B2F" w14:textId="3C99D335" w:rsidR="008664B9" w:rsidRPr="0026379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 xml:space="preserve">Includes anti-bullying (cyber and homophobic bullying included) and </w:t>
            </w:r>
            <w:r w:rsidR="00ED56EC" w:rsidRPr="0026379F">
              <w:rPr>
                <w:rFonts w:ascii="Arial" w:eastAsia="Times New Roman" w:hAnsi="Arial" w:cs="Arial"/>
                <w:lang w:eastAsia="en-GB"/>
              </w:rPr>
              <w:t xml:space="preserve">understanding </w:t>
            </w:r>
          </w:p>
        </w:tc>
      </w:tr>
      <w:tr w:rsidR="008664B9" w:rsidRPr="0026379F" w14:paraId="141D8648" w14:textId="77777777" w:rsidTr="7D6CB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26379F" w:rsidRDefault="008664B9" w:rsidP="00974E44">
            <w:pPr>
              <w:spacing w:after="240" w:line="300" w:lineRule="atLeast"/>
              <w:rPr>
                <w:rFonts w:ascii="Arial" w:eastAsia="Times New Roman" w:hAnsi="Arial" w:cs="Arial"/>
                <w:lang w:eastAsia="en-GB"/>
              </w:rPr>
            </w:pPr>
            <w:r w:rsidRPr="0026379F">
              <w:rPr>
                <w:rFonts w:ascii="Arial" w:eastAsia="Times New Roman" w:hAnsi="Arial" w:cs="Arial"/>
                <w:lang w:eastAsia="en-GB"/>
              </w:rPr>
              <w:t>Spring 1:</w:t>
            </w:r>
          </w:p>
        </w:tc>
        <w:tc>
          <w:tcPr>
            <w:tcW w:w="1022" w:type="pct"/>
            <w:hideMark/>
          </w:tcPr>
          <w:p w14:paraId="72D142C1" w14:textId="77777777" w:rsidR="008664B9" w:rsidRPr="0026379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Dreams and Goals</w:t>
            </w:r>
          </w:p>
        </w:tc>
        <w:tc>
          <w:tcPr>
            <w:tcW w:w="3273" w:type="pct"/>
            <w:hideMark/>
          </w:tcPr>
          <w:p w14:paraId="60FAE484" w14:textId="50D7A439" w:rsidR="008664B9" w:rsidRPr="0026379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 xml:space="preserve">Includes goal-setting, aspirations, </w:t>
            </w:r>
            <w:r w:rsidR="00ED56EC" w:rsidRPr="0026379F">
              <w:rPr>
                <w:rFonts w:ascii="Arial" w:eastAsia="Times New Roman" w:hAnsi="Arial" w:cs="Arial"/>
                <w:lang w:eastAsia="en-GB"/>
              </w:rPr>
              <w:t>who do I want to become and what would I like to do for work and to contribute to society</w:t>
            </w:r>
          </w:p>
        </w:tc>
      </w:tr>
      <w:tr w:rsidR="008664B9" w:rsidRPr="0026379F" w14:paraId="3FDF3B9C" w14:textId="77777777" w:rsidTr="7D6CB72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26379F" w:rsidRDefault="008664B9" w:rsidP="00974E44">
            <w:pPr>
              <w:spacing w:after="240" w:line="300" w:lineRule="atLeast"/>
              <w:rPr>
                <w:rFonts w:ascii="Arial" w:eastAsia="Times New Roman" w:hAnsi="Arial" w:cs="Arial"/>
                <w:lang w:eastAsia="en-GB"/>
              </w:rPr>
            </w:pPr>
            <w:r w:rsidRPr="0026379F">
              <w:rPr>
                <w:rFonts w:ascii="Arial" w:eastAsia="Times New Roman" w:hAnsi="Arial" w:cs="Arial"/>
                <w:lang w:eastAsia="en-GB"/>
              </w:rPr>
              <w:t>Spring 2:</w:t>
            </w:r>
          </w:p>
        </w:tc>
        <w:tc>
          <w:tcPr>
            <w:tcW w:w="1022" w:type="pct"/>
            <w:hideMark/>
          </w:tcPr>
          <w:p w14:paraId="7EE4E834" w14:textId="77777777" w:rsidR="008664B9" w:rsidRPr="0026379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Healthy Me</w:t>
            </w:r>
          </w:p>
        </w:tc>
        <w:tc>
          <w:tcPr>
            <w:tcW w:w="3273" w:type="pct"/>
            <w:hideMark/>
          </w:tcPr>
          <w:p w14:paraId="2EAD0D2D" w14:textId="7F2C158B" w:rsidR="008664B9" w:rsidRPr="0026379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Includes drugs and alcohol education, self-esteem and confidence as well as healthy lifestyle choices</w:t>
            </w:r>
            <w:r w:rsidR="00ED56EC" w:rsidRPr="0026379F">
              <w:rPr>
                <w:rFonts w:ascii="Arial" w:eastAsia="Times New Roman" w:hAnsi="Arial" w:cs="Arial"/>
                <w:lang w:eastAsia="en-GB"/>
              </w:rPr>
              <w:t>, sleep, nut</w:t>
            </w:r>
            <w:r w:rsidR="00B929EC" w:rsidRPr="0026379F">
              <w:rPr>
                <w:rFonts w:ascii="Arial" w:eastAsia="Times New Roman" w:hAnsi="Arial" w:cs="Arial"/>
                <w:lang w:eastAsia="en-GB"/>
              </w:rPr>
              <w:t>r</w:t>
            </w:r>
            <w:r w:rsidR="00ED56EC" w:rsidRPr="0026379F">
              <w:rPr>
                <w:rFonts w:ascii="Arial" w:eastAsia="Times New Roman" w:hAnsi="Arial" w:cs="Arial"/>
                <w:lang w:eastAsia="en-GB"/>
              </w:rPr>
              <w:t>ition, rest and exercise</w:t>
            </w:r>
          </w:p>
        </w:tc>
      </w:tr>
      <w:tr w:rsidR="008664B9" w:rsidRPr="0026379F" w14:paraId="68607C7C" w14:textId="77777777" w:rsidTr="7D6CB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26379F" w:rsidRDefault="008664B9" w:rsidP="00974E44">
            <w:pPr>
              <w:spacing w:after="240" w:line="300" w:lineRule="atLeast"/>
              <w:rPr>
                <w:rFonts w:ascii="Arial" w:eastAsia="Times New Roman" w:hAnsi="Arial" w:cs="Arial"/>
                <w:lang w:eastAsia="en-GB"/>
              </w:rPr>
            </w:pPr>
            <w:r w:rsidRPr="0026379F">
              <w:rPr>
                <w:rFonts w:ascii="Arial" w:eastAsia="Times New Roman" w:hAnsi="Arial" w:cs="Arial"/>
                <w:lang w:eastAsia="en-GB"/>
              </w:rPr>
              <w:t>Summer 1:</w:t>
            </w:r>
          </w:p>
        </w:tc>
        <w:tc>
          <w:tcPr>
            <w:tcW w:w="1022" w:type="pct"/>
            <w:hideMark/>
          </w:tcPr>
          <w:p w14:paraId="4EB49B0D" w14:textId="77777777" w:rsidR="008664B9" w:rsidRPr="0026379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Relationships</w:t>
            </w:r>
          </w:p>
        </w:tc>
        <w:tc>
          <w:tcPr>
            <w:tcW w:w="3273" w:type="pct"/>
            <w:hideMark/>
          </w:tcPr>
          <w:p w14:paraId="01AD1738" w14:textId="60623DAC" w:rsidR="008664B9" w:rsidRPr="0026379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26379F">
              <w:rPr>
                <w:rFonts w:ascii="Arial" w:eastAsia="Times New Roman" w:hAnsi="Arial" w:cs="Arial"/>
                <w:lang w:eastAsia="en-GB"/>
              </w:rPr>
              <w:t>Includes understanding friendship, family and other relationships, conflict resolution and communication skills</w:t>
            </w:r>
            <w:r w:rsidR="00ED56EC" w:rsidRPr="0026379F">
              <w:rPr>
                <w:rFonts w:ascii="Arial" w:eastAsia="Times New Roman" w:hAnsi="Arial" w:cs="Arial"/>
                <w:lang w:eastAsia="en-GB"/>
              </w:rPr>
              <w:t>, bereavement and loss</w:t>
            </w:r>
          </w:p>
        </w:tc>
      </w:tr>
      <w:tr w:rsidR="008664B9" w:rsidRPr="0026379F" w14:paraId="2E020D2E" w14:textId="77777777" w:rsidTr="7D6CB72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9A0E82" w:rsidRDefault="008664B9" w:rsidP="7D6CB724">
            <w:pPr>
              <w:spacing w:after="240" w:line="300" w:lineRule="atLeast"/>
              <w:rPr>
                <w:rFonts w:ascii="Arial" w:eastAsia="Times New Roman" w:hAnsi="Arial" w:cs="Arial"/>
                <w:lang w:eastAsia="en-GB"/>
              </w:rPr>
            </w:pPr>
            <w:r w:rsidRPr="009A0E82">
              <w:rPr>
                <w:rFonts w:ascii="Arial" w:eastAsia="Times New Roman" w:hAnsi="Arial" w:cs="Arial"/>
                <w:lang w:eastAsia="en-GB"/>
              </w:rPr>
              <w:t>Summer 2:</w:t>
            </w:r>
          </w:p>
        </w:tc>
        <w:tc>
          <w:tcPr>
            <w:tcW w:w="1022" w:type="pct"/>
            <w:hideMark/>
          </w:tcPr>
          <w:p w14:paraId="547D30A7" w14:textId="77777777" w:rsidR="008664B9" w:rsidRPr="009A0E82" w:rsidRDefault="008664B9" w:rsidP="7D6CB72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9A0E82">
              <w:rPr>
                <w:rFonts w:ascii="Arial" w:eastAsia="Times New Roman" w:hAnsi="Arial" w:cs="Arial"/>
                <w:lang w:eastAsia="en-GB"/>
              </w:rPr>
              <w:t>Changing Me</w:t>
            </w:r>
          </w:p>
        </w:tc>
        <w:tc>
          <w:tcPr>
            <w:tcW w:w="3273" w:type="pct"/>
            <w:hideMark/>
          </w:tcPr>
          <w:p w14:paraId="61C06C27" w14:textId="2E1FFEFF" w:rsidR="008664B9" w:rsidRPr="009A0E82" w:rsidRDefault="009A0E82" w:rsidP="7D6CB72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C</w:t>
            </w:r>
            <w:r w:rsidR="00ED56EC" w:rsidRPr="009A0E82">
              <w:rPr>
                <w:rFonts w:ascii="Arial" w:eastAsia="Times New Roman" w:hAnsi="Arial" w:cs="Arial"/>
                <w:lang w:eastAsia="en-GB"/>
              </w:rPr>
              <w:t>oping positively with</w:t>
            </w:r>
            <w:r w:rsidR="008664B9" w:rsidRPr="009A0E82">
              <w:rPr>
                <w:rFonts w:ascii="Arial" w:eastAsia="Times New Roman" w:hAnsi="Arial" w:cs="Arial"/>
                <w:lang w:eastAsia="en-GB"/>
              </w:rPr>
              <w:t xml:space="preserve"> change</w:t>
            </w:r>
          </w:p>
        </w:tc>
      </w:tr>
    </w:tbl>
    <w:p w14:paraId="1FC05E9A" w14:textId="77777777" w:rsidR="008664B9" w:rsidRPr="0026379F" w:rsidRDefault="008664B9" w:rsidP="008664B9">
      <w:pPr>
        <w:spacing w:line="240" w:lineRule="auto"/>
        <w:rPr>
          <w:rFonts w:ascii="Arial" w:hAnsi="Arial" w:cs="Arial"/>
          <w:b/>
          <w:sz w:val="28"/>
        </w:rPr>
      </w:pPr>
    </w:p>
    <w:p w14:paraId="7754E96D" w14:textId="227EB0D3" w:rsidR="00C83D35" w:rsidRPr="0026379F" w:rsidRDefault="006C7D7D">
      <w:pPr>
        <w:rPr>
          <w:rFonts w:ascii="Arial" w:eastAsia="Times New Roman" w:hAnsi="Arial" w:cs="Arial"/>
          <w:lang w:eastAsia="en-GB"/>
        </w:rPr>
      </w:pPr>
      <w:r w:rsidRPr="299DF144">
        <w:rPr>
          <w:rFonts w:ascii="Arial" w:eastAsia="Times New Roman" w:hAnsi="Arial" w:cs="Arial"/>
          <w:lang w:eastAsia="en-GB"/>
        </w:rPr>
        <w:t xml:space="preserve">At </w:t>
      </w:r>
      <w:r w:rsidR="006A738B" w:rsidRPr="299DF144">
        <w:rPr>
          <w:rFonts w:ascii="Arial" w:eastAsia="Times New Roman" w:hAnsi="Arial" w:cs="Arial"/>
          <w:lang w:eastAsia="en-GB"/>
        </w:rPr>
        <w:t xml:space="preserve">Lambs Lane Primary </w:t>
      </w:r>
      <w:r w:rsidRPr="299DF144">
        <w:rPr>
          <w:rFonts w:ascii="Arial" w:eastAsia="Times New Roman" w:hAnsi="Arial" w:cs="Arial"/>
          <w:lang w:eastAsia="en-GB"/>
        </w:rPr>
        <w:t>School</w:t>
      </w:r>
      <w:r w:rsidR="12CC2A2D" w:rsidRPr="299DF144">
        <w:rPr>
          <w:rFonts w:ascii="Arial" w:eastAsia="Times New Roman" w:hAnsi="Arial" w:cs="Arial"/>
          <w:lang w:eastAsia="en-GB"/>
        </w:rPr>
        <w:t>,</w:t>
      </w:r>
      <w:r w:rsidRPr="299DF144">
        <w:rPr>
          <w:rFonts w:ascii="Arial" w:eastAsia="Times New Roman" w:hAnsi="Arial" w:cs="Arial"/>
          <w:lang w:eastAsia="en-GB"/>
        </w:rPr>
        <w:t xml:space="preserve"> we allocate </w:t>
      </w:r>
      <w:r w:rsidR="006A738B" w:rsidRPr="299DF144">
        <w:rPr>
          <w:rFonts w:ascii="Arial" w:eastAsia="Times New Roman" w:hAnsi="Arial" w:cs="Arial"/>
          <w:lang w:eastAsia="en-GB"/>
        </w:rPr>
        <w:t>1 hour</w:t>
      </w:r>
      <w:r w:rsidRPr="299DF144">
        <w:rPr>
          <w:rFonts w:ascii="Arial" w:eastAsia="Times New Roman" w:hAnsi="Arial" w:cs="Arial"/>
          <w:lang w:eastAsia="en-GB"/>
        </w:rPr>
        <w:t xml:space="preserve"> to PSHE each week in order to teach the PSHE knowledge and skills in a development</w:t>
      </w:r>
      <w:r w:rsidR="00ED56EC" w:rsidRPr="299DF144">
        <w:rPr>
          <w:rFonts w:ascii="Arial" w:eastAsia="Times New Roman" w:hAnsi="Arial" w:cs="Arial"/>
          <w:lang w:eastAsia="en-GB"/>
        </w:rPr>
        <w:t>al</w:t>
      </w:r>
      <w:r w:rsidRPr="299DF144">
        <w:rPr>
          <w:rFonts w:ascii="Arial" w:eastAsia="Times New Roman" w:hAnsi="Arial" w:cs="Arial"/>
          <w:lang w:eastAsia="en-GB"/>
        </w:rPr>
        <w:t xml:space="preserve"> and age-appropriate way.</w:t>
      </w:r>
    </w:p>
    <w:p w14:paraId="142E696B" w14:textId="77777777" w:rsidR="006C7D7D" w:rsidRPr="0026379F" w:rsidRDefault="006C7D7D">
      <w:pPr>
        <w:rPr>
          <w:rFonts w:ascii="Arial" w:eastAsia="Times New Roman" w:hAnsi="Arial" w:cs="Arial"/>
          <w:lang w:eastAsia="en-GB"/>
        </w:rPr>
      </w:pPr>
      <w:r w:rsidRPr="0026379F">
        <w:rPr>
          <w:rFonts w:ascii="Arial" w:eastAsia="Times New Roman" w:hAnsi="Arial" w:cs="Arial"/>
          <w:lang w:eastAsia="en-GB"/>
        </w:rPr>
        <w:t xml:space="preserve">These explicit lessons are reinforced and enhanced in many ways: </w:t>
      </w:r>
    </w:p>
    <w:p w14:paraId="009F85BD" w14:textId="534E7A74" w:rsidR="006C7D7D" w:rsidRPr="0026379F" w:rsidRDefault="00B929EC">
      <w:pPr>
        <w:rPr>
          <w:rFonts w:ascii="Arial" w:eastAsia="Times New Roman" w:hAnsi="Arial" w:cs="Arial"/>
          <w:lang w:eastAsia="en-GB"/>
        </w:rPr>
      </w:pPr>
      <w:r w:rsidRPr="299DF144">
        <w:rPr>
          <w:rFonts w:ascii="Arial" w:eastAsia="Times New Roman" w:hAnsi="Arial" w:cs="Arial"/>
          <w:lang w:eastAsia="en-GB"/>
        </w:rPr>
        <w:t>A</w:t>
      </w:r>
      <w:r w:rsidR="006C7D7D" w:rsidRPr="299DF144">
        <w:rPr>
          <w:rFonts w:ascii="Arial" w:eastAsia="Times New Roman" w:hAnsi="Arial" w:cs="Arial"/>
          <w:lang w:eastAsia="en-GB"/>
        </w:rPr>
        <w:t xml:space="preserve">ssemblies and collective worship, praise and reward system, </w:t>
      </w:r>
      <w:r w:rsidR="4A6289CC" w:rsidRPr="299DF144">
        <w:rPr>
          <w:rFonts w:ascii="Arial" w:eastAsia="Times New Roman" w:hAnsi="Arial" w:cs="Arial"/>
          <w:lang w:eastAsia="en-GB"/>
        </w:rPr>
        <w:t xml:space="preserve">R-Time sessions once a week, </w:t>
      </w:r>
      <w:r w:rsidR="006A738B" w:rsidRPr="299DF144">
        <w:rPr>
          <w:rFonts w:ascii="Arial" w:eastAsia="Times New Roman" w:hAnsi="Arial" w:cs="Arial"/>
          <w:lang w:eastAsia="en-GB"/>
        </w:rPr>
        <w:t>Our Creed</w:t>
      </w:r>
      <w:r w:rsidR="006C7D7D" w:rsidRPr="299DF144">
        <w:rPr>
          <w:rFonts w:ascii="Arial" w:eastAsia="Times New Roman" w:hAnsi="Arial" w:cs="Arial"/>
          <w:lang w:eastAsia="en-GB"/>
        </w:rPr>
        <w:t>, through relationships child to child, adult to child and adult to adult across the school</w:t>
      </w:r>
      <w:r w:rsidR="00CF0C47" w:rsidRPr="299DF144">
        <w:rPr>
          <w:rFonts w:ascii="Arial" w:eastAsia="Times New Roman" w:hAnsi="Arial" w:cs="Arial"/>
          <w:lang w:eastAsia="en-GB"/>
        </w:rPr>
        <w:t>. We</w:t>
      </w:r>
      <w:r w:rsidR="006C7D7D" w:rsidRPr="299DF144">
        <w:rPr>
          <w:rFonts w:ascii="Arial" w:eastAsia="Times New Roman" w:hAnsi="Arial" w:cs="Arial"/>
          <w:lang w:eastAsia="en-GB"/>
        </w:rPr>
        <w:t xml:space="preserve"> aim to ‘live’ what is learnt and apply it to everyday situations</w:t>
      </w:r>
      <w:r w:rsidR="00CF0C47" w:rsidRPr="299DF144">
        <w:rPr>
          <w:rFonts w:ascii="Arial" w:eastAsia="Times New Roman" w:hAnsi="Arial" w:cs="Arial"/>
          <w:lang w:eastAsia="en-GB"/>
        </w:rPr>
        <w:t xml:space="preserve"> </w:t>
      </w:r>
      <w:r w:rsidR="006C7D7D" w:rsidRPr="299DF144">
        <w:rPr>
          <w:rFonts w:ascii="Arial" w:eastAsia="Times New Roman" w:hAnsi="Arial" w:cs="Arial"/>
          <w:lang w:eastAsia="en-GB"/>
        </w:rPr>
        <w:t>in the school community.</w:t>
      </w:r>
    </w:p>
    <w:p w14:paraId="2E015990" w14:textId="0F918B56" w:rsidR="00ED56EC" w:rsidRPr="0026379F" w:rsidRDefault="00ED56EC">
      <w:pPr>
        <w:rPr>
          <w:rFonts w:ascii="Arial" w:eastAsia="Times New Roman" w:hAnsi="Arial" w:cs="Arial"/>
          <w:lang w:eastAsia="en-GB"/>
        </w:rPr>
      </w:pPr>
      <w:r w:rsidRPr="0026379F">
        <w:rPr>
          <w:rFonts w:ascii="Arial" w:eastAsia="Times New Roman" w:hAnsi="Arial" w:cs="Arial"/>
          <w:lang w:eastAsia="en-GB"/>
        </w:rPr>
        <w:t>Class teachers deliver the weekly lessons to their own classes.</w:t>
      </w:r>
    </w:p>
    <w:p w14:paraId="73A6E332" w14:textId="074270BA" w:rsidR="00BD3327" w:rsidRPr="0026379F" w:rsidRDefault="00BD3327" w:rsidP="00917BD5">
      <w:pPr>
        <w:spacing w:line="240" w:lineRule="auto"/>
        <w:rPr>
          <w:rFonts w:ascii="Arial" w:hAnsi="Arial" w:cs="Arial"/>
          <w:b/>
          <w:sz w:val="28"/>
        </w:rPr>
      </w:pPr>
      <w:r w:rsidRPr="0026379F">
        <w:rPr>
          <w:rFonts w:ascii="Arial" w:hAnsi="Arial" w:cs="Arial"/>
          <w:b/>
          <w:sz w:val="28"/>
        </w:rPr>
        <w:t>Relationship</w:t>
      </w:r>
      <w:r w:rsidR="006C7D7D" w:rsidRPr="0026379F">
        <w:rPr>
          <w:rFonts w:ascii="Arial" w:hAnsi="Arial" w:cs="Arial"/>
          <w:b/>
          <w:sz w:val="28"/>
        </w:rPr>
        <w:t>s Education</w:t>
      </w:r>
    </w:p>
    <w:p w14:paraId="6D6D7D25" w14:textId="22100058" w:rsidR="00853729" w:rsidRPr="0026379F" w:rsidRDefault="00853729" w:rsidP="00853729">
      <w:pPr>
        <w:spacing w:line="240" w:lineRule="auto"/>
        <w:rPr>
          <w:rFonts w:ascii="Arial" w:hAnsi="Arial" w:cs="Arial"/>
          <w:b/>
          <w:i/>
        </w:rPr>
      </w:pPr>
      <w:r w:rsidRPr="0026379F">
        <w:rPr>
          <w:rFonts w:ascii="Arial" w:hAnsi="Arial" w:cs="Arial"/>
          <w:b/>
          <w:i/>
        </w:rPr>
        <w:t>What does the</w:t>
      </w:r>
      <w:r w:rsidR="006C7D7D" w:rsidRPr="0026379F">
        <w:rPr>
          <w:rFonts w:ascii="Arial" w:hAnsi="Arial" w:cs="Arial"/>
          <w:b/>
          <w:i/>
        </w:rPr>
        <w:t xml:space="preserve"> DfE</w:t>
      </w:r>
      <w:r w:rsidRPr="0026379F">
        <w:rPr>
          <w:rFonts w:ascii="Arial" w:hAnsi="Arial" w:cs="Arial"/>
          <w:b/>
          <w:i/>
        </w:rPr>
        <w:t xml:space="preserve"> </w:t>
      </w:r>
      <w:r w:rsidR="006C7D7D" w:rsidRPr="0026379F">
        <w:rPr>
          <w:rFonts w:ascii="Arial" w:hAnsi="Arial" w:cs="Arial"/>
          <w:b/>
          <w:i/>
        </w:rPr>
        <w:t>statutory guidance on R</w:t>
      </w:r>
      <w:r w:rsidR="00ED56EC" w:rsidRPr="0026379F">
        <w:rPr>
          <w:rFonts w:ascii="Arial" w:hAnsi="Arial" w:cs="Arial"/>
          <w:b/>
          <w:i/>
        </w:rPr>
        <w:t>e</w:t>
      </w:r>
      <w:r w:rsidR="006C7D7D" w:rsidRPr="0026379F">
        <w:rPr>
          <w:rFonts w:ascii="Arial" w:hAnsi="Arial" w:cs="Arial"/>
          <w:b/>
          <w:i/>
        </w:rPr>
        <w:t>lat</w:t>
      </w:r>
      <w:r w:rsidR="00ED56EC" w:rsidRPr="0026379F">
        <w:rPr>
          <w:rFonts w:ascii="Arial" w:hAnsi="Arial" w:cs="Arial"/>
          <w:b/>
          <w:i/>
        </w:rPr>
        <w:t>i</w:t>
      </w:r>
      <w:r w:rsidR="006C7D7D" w:rsidRPr="0026379F">
        <w:rPr>
          <w:rFonts w:ascii="Arial" w:hAnsi="Arial" w:cs="Arial"/>
          <w:b/>
          <w:i/>
        </w:rPr>
        <w:t>onships Education expect children to know by the time they leave primary school?</w:t>
      </w:r>
      <w:r w:rsidRPr="0026379F">
        <w:rPr>
          <w:rFonts w:ascii="Arial" w:hAnsi="Arial" w:cs="Arial"/>
          <w:b/>
          <w:i/>
        </w:rPr>
        <w:t xml:space="preserve"> </w:t>
      </w:r>
    </w:p>
    <w:p w14:paraId="1C66E729" w14:textId="4384D945" w:rsidR="00853729" w:rsidRPr="0026379F" w:rsidRDefault="00853729" w:rsidP="00853729">
      <w:pPr>
        <w:spacing w:line="240" w:lineRule="auto"/>
        <w:rPr>
          <w:rFonts w:ascii="Arial" w:hAnsi="Arial" w:cs="Arial"/>
        </w:rPr>
      </w:pPr>
      <w:r w:rsidRPr="0026379F">
        <w:rPr>
          <w:rFonts w:ascii="Arial" w:hAnsi="Arial" w:cs="Arial"/>
        </w:rPr>
        <w:t>Relationships Education in primary schools will cover ‘Families and people who care for me’, ‘Caring friendships’, ‘Respectful relationships’, ‘Online relationships’, and ‘Being safe’.</w:t>
      </w:r>
    </w:p>
    <w:p w14:paraId="5DC0F04E" w14:textId="02F50D0B" w:rsidR="00ED56EC" w:rsidRPr="0026379F" w:rsidRDefault="00CE099E" w:rsidP="00853729">
      <w:pPr>
        <w:spacing w:line="240" w:lineRule="auto"/>
        <w:rPr>
          <w:rFonts w:ascii="Arial" w:hAnsi="Arial" w:cs="Arial"/>
          <w:b/>
          <w:sz w:val="28"/>
        </w:rPr>
      </w:pPr>
      <w:r w:rsidRPr="0026379F">
        <w:rPr>
          <w:rFonts w:ascii="Arial" w:hAnsi="Arial" w:cs="Arial"/>
          <w:b/>
          <w:sz w:val="28"/>
        </w:rPr>
        <w:t>Health Education</w:t>
      </w:r>
    </w:p>
    <w:p w14:paraId="019F7138" w14:textId="77AC63C7" w:rsidR="00CE099E" w:rsidRPr="0026379F" w:rsidRDefault="00CE099E" w:rsidP="00CE099E">
      <w:pPr>
        <w:spacing w:line="240" w:lineRule="auto"/>
        <w:rPr>
          <w:rFonts w:ascii="Arial" w:hAnsi="Arial" w:cs="Arial"/>
          <w:b/>
          <w:i/>
        </w:rPr>
      </w:pPr>
      <w:r w:rsidRPr="0026379F">
        <w:rPr>
          <w:rFonts w:ascii="Arial" w:hAnsi="Arial" w:cs="Arial"/>
          <w:b/>
          <w:i/>
        </w:rPr>
        <w:t xml:space="preserve">What does the DfE statutory guidance on Health Education expect children to know by the time they leave primary school? </w:t>
      </w:r>
    </w:p>
    <w:p w14:paraId="4B8D1CE2" w14:textId="5A39E447" w:rsidR="00CE099E" w:rsidRPr="0026379F" w:rsidRDefault="00CE099E" w:rsidP="00CE099E">
      <w:pPr>
        <w:spacing w:line="240" w:lineRule="auto"/>
        <w:rPr>
          <w:rFonts w:ascii="Arial" w:hAnsi="Arial" w:cs="Arial"/>
        </w:rPr>
      </w:pPr>
      <w:r w:rsidRPr="299DF144">
        <w:rPr>
          <w:rFonts w:ascii="Arial" w:hAnsi="Arial" w:cs="Arial"/>
        </w:rPr>
        <w:t>Health Education in primary schools will cover ‘Mental wellbeing’, ‘Internet safety and harms’, Physical health and fitness’, Healthy eating’, ‘Drugs, alcohol and tobacco’, ‘Health and prevention’, ‘Basic First Aid’,</w:t>
      </w:r>
      <w:r w:rsidR="78C14C57" w:rsidRPr="299DF144">
        <w:rPr>
          <w:rFonts w:ascii="Arial" w:hAnsi="Arial" w:cs="Arial"/>
        </w:rPr>
        <w:t xml:space="preserve"> and</w:t>
      </w:r>
      <w:r w:rsidRPr="299DF144">
        <w:rPr>
          <w:rFonts w:ascii="Arial" w:hAnsi="Arial" w:cs="Arial"/>
        </w:rPr>
        <w:t xml:space="preserve"> ‘Changing adolescent body’.</w:t>
      </w:r>
    </w:p>
    <w:p w14:paraId="69750304" w14:textId="1B5A0DF7" w:rsidR="00CE099E" w:rsidRPr="0026379F" w:rsidRDefault="00CE099E" w:rsidP="00CE099E">
      <w:pPr>
        <w:spacing w:line="240" w:lineRule="auto"/>
        <w:rPr>
          <w:rFonts w:ascii="Arial" w:hAnsi="Arial" w:cs="Arial"/>
          <w:b/>
          <w:bCs/>
          <w:sz w:val="28"/>
          <w:szCs w:val="28"/>
        </w:rPr>
      </w:pPr>
      <w:r w:rsidRPr="0026379F">
        <w:rPr>
          <w:rFonts w:ascii="Arial" w:hAnsi="Arial" w:cs="Arial"/>
          <w:b/>
          <w:bCs/>
          <w:sz w:val="28"/>
          <w:szCs w:val="28"/>
        </w:rPr>
        <w:t>Sex Education</w:t>
      </w:r>
    </w:p>
    <w:p w14:paraId="4FB23CBE" w14:textId="77777777" w:rsidR="00191169" w:rsidRPr="00191169" w:rsidRDefault="00191169" w:rsidP="00191169">
      <w:pPr>
        <w:rPr>
          <w:rFonts w:ascii="Arial" w:hAnsi="Arial" w:cs="Arial"/>
        </w:rPr>
      </w:pPr>
      <w:r>
        <w:rPr>
          <w:rFonts w:ascii="Arial" w:hAnsi="Arial" w:cs="Arial"/>
        </w:rPr>
        <w:t xml:space="preserve">Primary </w:t>
      </w:r>
      <w:r w:rsidRPr="00191169">
        <w:rPr>
          <w:rFonts w:ascii="Arial" w:hAnsi="Arial" w:cs="Arial"/>
        </w:rPr>
        <w:t>schools can choose whether or not to teach sex education as a separate subject. At Lambs Lane we are proposing that we do not do this. With the changes to RSHE we do not think that it is necessary, or advisable, for the following reasons:</w:t>
      </w:r>
    </w:p>
    <w:p w14:paraId="03D11E1E" w14:textId="77777777" w:rsidR="00191169" w:rsidRPr="00191169" w:rsidRDefault="00191169" w:rsidP="00191169">
      <w:pPr>
        <w:pStyle w:val="ListParagraph"/>
        <w:numPr>
          <w:ilvl w:val="0"/>
          <w:numId w:val="36"/>
        </w:numPr>
        <w:spacing w:after="160" w:line="259" w:lineRule="auto"/>
        <w:rPr>
          <w:rFonts w:ascii="Arial" w:hAnsi="Arial" w:cs="Arial"/>
        </w:rPr>
      </w:pPr>
      <w:r w:rsidRPr="00191169">
        <w:rPr>
          <w:rFonts w:ascii="Arial" w:hAnsi="Arial" w:cs="Arial"/>
        </w:rPr>
        <w:t>Puberty is now part of the RSHE curriculum</w:t>
      </w:r>
    </w:p>
    <w:p w14:paraId="087D1741" w14:textId="77777777" w:rsidR="00191169" w:rsidRPr="00191169" w:rsidRDefault="00191169" w:rsidP="00191169">
      <w:pPr>
        <w:pStyle w:val="ListParagraph"/>
        <w:numPr>
          <w:ilvl w:val="0"/>
          <w:numId w:val="36"/>
        </w:numPr>
        <w:spacing w:after="160" w:line="259" w:lineRule="auto"/>
        <w:rPr>
          <w:rFonts w:ascii="Arial" w:hAnsi="Arial" w:cs="Arial"/>
        </w:rPr>
      </w:pPr>
      <w:r w:rsidRPr="00191169">
        <w:rPr>
          <w:rFonts w:ascii="Arial" w:hAnsi="Arial" w:cs="Arial"/>
        </w:rPr>
        <w:t>Teaching sex education as a separate subject sensationalises it, or creates anxiety</w:t>
      </w:r>
    </w:p>
    <w:p w14:paraId="41F1CE7D" w14:textId="77777777" w:rsidR="00191169" w:rsidRPr="00191169" w:rsidRDefault="00191169" w:rsidP="00191169">
      <w:pPr>
        <w:pStyle w:val="ListParagraph"/>
        <w:numPr>
          <w:ilvl w:val="0"/>
          <w:numId w:val="36"/>
        </w:numPr>
        <w:spacing w:after="160" w:line="259" w:lineRule="auto"/>
        <w:rPr>
          <w:rFonts w:ascii="Arial" w:hAnsi="Arial" w:cs="Arial"/>
        </w:rPr>
      </w:pPr>
      <w:r w:rsidRPr="00191169">
        <w:rPr>
          <w:rFonts w:ascii="Arial" w:hAnsi="Arial" w:cs="Arial"/>
        </w:rPr>
        <w:t>The science curriculum already includes content on human development, including reproduction.</w:t>
      </w:r>
    </w:p>
    <w:p w14:paraId="5688AA3D" w14:textId="26498402" w:rsidR="0043584B" w:rsidRPr="0026379F" w:rsidRDefault="21B4B316" w:rsidP="299DF144">
      <w:pPr>
        <w:spacing w:line="240" w:lineRule="auto"/>
        <w:rPr>
          <w:rFonts w:ascii="Arial" w:hAnsi="Arial" w:cs="Arial"/>
        </w:rPr>
      </w:pPr>
      <w:r w:rsidRPr="299DF144">
        <w:rPr>
          <w:rFonts w:ascii="Arial" w:hAnsi="Arial" w:cs="Arial"/>
        </w:rPr>
        <w:t>At</w:t>
      </w:r>
      <w:r w:rsidR="03E9020C" w:rsidRPr="299DF144">
        <w:rPr>
          <w:rFonts w:ascii="Arial" w:hAnsi="Arial" w:cs="Arial"/>
        </w:rPr>
        <w:t xml:space="preserve"> Lambs Lane Primary </w:t>
      </w:r>
      <w:r w:rsidRPr="299DF144">
        <w:rPr>
          <w:rFonts w:ascii="Arial" w:hAnsi="Arial" w:cs="Arial"/>
        </w:rPr>
        <w:t>School, puberty is taught as a statutory requirement of Health Education and covered by our Jigsaw PSHE Programme in the ‘Changing Me’ Puzzle (unit), and we conclude from the DFE Guidance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w:t>
      </w:r>
    </w:p>
    <w:p w14:paraId="6A4B4BA5" w14:textId="3D54FEFF" w:rsidR="0043584B" w:rsidRPr="0026379F" w:rsidRDefault="21B4B316" w:rsidP="299DF144">
      <w:pPr>
        <w:spacing w:line="240" w:lineRule="auto"/>
        <w:rPr>
          <w:rFonts w:ascii="Arial" w:hAnsi="Arial" w:cs="Arial"/>
          <w:highlight w:val="yellow"/>
        </w:rPr>
      </w:pPr>
      <w:r w:rsidRPr="299DF144">
        <w:rPr>
          <w:rFonts w:ascii="Arial" w:hAnsi="Arial" w:cs="Arial"/>
        </w:rPr>
        <w:t>Therefore</w:t>
      </w:r>
      <w:r w:rsidR="13374004" w:rsidRPr="299DF144">
        <w:rPr>
          <w:rFonts w:ascii="Arial" w:hAnsi="Arial" w:cs="Arial"/>
        </w:rPr>
        <w:t>,</w:t>
      </w:r>
      <w:r w:rsidRPr="299DF144">
        <w:rPr>
          <w:rFonts w:ascii="Arial" w:hAnsi="Arial" w:cs="Arial"/>
        </w:rPr>
        <w:t xml:space="preserve"> the parent right to withdraw their child is not applicable. We are</w:t>
      </w:r>
      <w:r w:rsidR="00D362AA">
        <w:rPr>
          <w:rFonts w:ascii="Arial" w:hAnsi="Arial" w:cs="Arial"/>
        </w:rPr>
        <w:t>,</w:t>
      </w:r>
      <w:r w:rsidRPr="299DF144">
        <w:rPr>
          <w:rFonts w:ascii="Arial" w:hAnsi="Arial" w:cs="Arial"/>
        </w:rPr>
        <w:t xml:space="preserve"> of course</w:t>
      </w:r>
      <w:r w:rsidR="00D362AA">
        <w:rPr>
          <w:rFonts w:ascii="Arial" w:hAnsi="Arial" w:cs="Arial"/>
        </w:rPr>
        <w:t>,</w:t>
      </w:r>
      <w:r w:rsidRPr="299DF144">
        <w:rPr>
          <w:rFonts w:ascii="Arial" w:hAnsi="Arial" w:cs="Arial"/>
        </w:rPr>
        <w:t xml:space="preserve"> happy to discuss the content of the curriculum and invite you to contact</w:t>
      </w:r>
      <w:r w:rsidR="5E63814E" w:rsidRPr="299DF144">
        <w:rPr>
          <w:rFonts w:ascii="Arial" w:hAnsi="Arial" w:cs="Arial"/>
        </w:rPr>
        <w:t xml:space="preserve"> the school.</w:t>
      </w:r>
    </w:p>
    <w:p w14:paraId="1F0981DD" w14:textId="4AC7CC6F" w:rsidR="00CE099E" w:rsidRPr="0026379F" w:rsidRDefault="00CE099E" w:rsidP="005D0FD6">
      <w:pPr>
        <w:autoSpaceDE w:val="0"/>
        <w:autoSpaceDN w:val="0"/>
        <w:adjustRightInd w:val="0"/>
        <w:spacing w:after="0" w:line="240" w:lineRule="auto"/>
        <w:rPr>
          <w:rFonts w:ascii="Arial" w:hAnsi="Arial" w:cs="Arial"/>
          <w:color w:val="000000" w:themeColor="text1"/>
        </w:rPr>
      </w:pPr>
    </w:p>
    <w:p w14:paraId="2096AA67" w14:textId="66A3F3EE" w:rsidR="005D0FD6" w:rsidRPr="0026379F" w:rsidRDefault="005D0FD6" w:rsidP="005D0FD6">
      <w:pPr>
        <w:spacing w:line="240" w:lineRule="auto"/>
        <w:rPr>
          <w:rFonts w:ascii="Arial" w:hAnsi="Arial" w:cs="Arial"/>
          <w:b/>
          <w:iCs/>
          <w:color w:val="000000" w:themeColor="text1"/>
        </w:rPr>
      </w:pPr>
      <w:r w:rsidRPr="0026379F">
        <w:rPr>
          <w:rFonts w:ascii="Arial" w:hAnsi="Arial" w:cs="Arial"/>
          <w:b/>
          <w:iCs/>
          <w:color w:val="000000" w:themeColor="text1"/>
        </w:rPr>
        <w:t>M</w:t>
      </w:r>
      <w:r w:rsidR="008D01AE" w:rsidRPr="0026379F">
        <w:rPr>
          <w:rFonts w:ascii="Arial" w:hAnsi="Arial" w:cs="Arial"/>
          <w:b/>
          <w:iCs/>
          <w:color w:val="000000" w:themeColor="text1"/>
        </w:rPr>
        <w:t>onitoring and Review</w:t>
      </w:r>
    </w:p>
    <w:p w14:paraId="4F13F035" w14:textId="29738CF8" w:rsidR="005D0FD6" w:rsidRPr="0026379F" w:rsidRDefault="009A0E82" w:rsidP="005D0FD6">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The governing board</w:t>
      </w:r>
      <w:r w:rsidR="005D0FD6" w:rsidRPr="0026379F">
        <w:rPr>
          <w:rFonts w:ascii="Arial" w:hAnsi="Arial" w:cs="Arial"/>
          <w:color w:val="000000" w:themeColor="text1"/>
        </w:rPr>
        <w:t xml:space="preserve"> monitors </w:t>
      </w:r>
      <w:r w:rsidR="008D01AE" w:rsidRPr="0026379F">
        <w:rPr>
          <w:rFonts w:ascii="Arial" w:hAnsi="Arial" w:cs="Arial"/>
          <w:color w:val="000000" w:themeColor="text1"/>
        </w:rPr>
        <w:t>th</w:t>
      </w:r>
      <w:r w:rsidR="00CE099E" w:rsidRPr="0026379F">
        <w:rPr>
          <w:rFonts w:ascii="Arial" w:hAnsi="Arial" w:cs="Arial"/>
          <w:color w:val="000000" w:themeColor="text1"/>
        </w:rPr>
        <w:t>is</w:t>
      </w:r>
      <w:r>
        <w:rPr>
          <w:rFonts w:ascii="Arial" w:hAnsi="Arial" w:cs="Arial"/>
          <w:color w:val="000000" w:themeColor="text1"/>
        </w:rPr>
        <w:t xml:space="preserve"> policy every three years</w:t>
      </w:r>
      <w:r w:rsidR="005D0FD6" w:rsidRPr="0026379F">
        <w:rPr>
          <w:rFonts w:ascii="Arial" w:hAnsi="Arial" w:cs="Arial"/>
          <w:color w:val="000000" w:themeColor="text1"/>
        </w:rPr>
        <w:t xml:space="preserve">. </w:t>
      </w:r>
    </w:p>
    <w:p w14:paraId="001571D6" w14:textId="77777777" w:rsidR="000C0139" w:rsidRPr="0026379F" w:rsidRDefault="000C0139" w:rsidP="002F17FD">
      <w:pPr>
        <w:autoSpaceDE w:val="0"/>
        <w:autoSpaceDN w:val="0"/>
        <w:adjustRightInd w:val="0"/>
        <w:spacing w:after="0" w:line="240" w:lineRule="auto"/>
        <w:rPr>
          <w:rFonts w:ascii="Arial" w:hAnsi="Arial" w:cs="Arial"/>
        </w:rPr>
      </w:pPr>
    </w:p>
    <w:p w14:paraId="6BC1E7B0" w14:textId="03559135" w:rsidR="002F17FD" w:rsidRPr="0026379F" w:rsidRDefault="002F17FD" w:rsidP="002F17FD">
      <w:pPr>
        <w:autoSpaceDE w:val="0"/>
        <w:autoSpaceDN w:val="0"/>
        <w:adjustRightInd w:val="0"/>
        <w:spacing w:after="0" w:line="240" w:lineRule="auto"/>
        <w:rPr>
          <w:rFonts w:ascii="Arial" w:hAnsi="Arial" w:cs="Arial"/>
          <w:b/>
          <w:iCs/>
        </w:rPr>
      </w:pPr>
      <w:r w:rsidRPr="0026379F">
        <w:rPr>
          <w:rFonts w:ascii="Arial" w:hAnsi="Arial" w:cs="Arial"/>
          <w:b/>
          <w:iCs/>
        </w:rPr>
        <w:lastRenderedPageBreak/>
        <w:t>Equalit</w:t>
      </w:r>
      <w:r w:rsidR="00CE099E" w:rsidRPr="0026379F">
        <w:rPr>
          <w:rFonts w:ascii="Arial" w:hAnsi="Arial" w:cs="Arial"/>
          <w:b/>
          <w:iCs/>
        </w:rPr>
        <w:t>y</w:t>
      </w:r>
    </w:p>
    <w:p w14:paraId="04B05D92" w14:textId="24C7E194" w:rsidR="00477C7F" w:rsidRPr="0026379F" w:rsidRDefault="00477C7F" w:rsidP="002F17FD">
      <w:pPr>
        <w:autoSpaceDE w:val="0"/>
        <w:autoSpaceDN w:val="0"/>
        <w:adjustRightInd w:val="0"/>
        <w:spacing w:after="0" w:line="240" w:lineRule="auto"/>
        <w:rPr>
          <w:rFonts w:ascii="Arial" w:hAnsi="Arial" w:cs="Arial"/>
          <w:b/>
          <w:iCs/>
        </w:rPr>
      </w:pPr>
      <w:r w:rsidRPr="0026379F">
        <w:rPr>
          <w:rFonts w:ascii="Arial" w:hAnsi="Arial" w:cs="Arial"/>
          <w:b/>
          <w:iCs/>
        </w:rPr>
        <w:t>This policy will inform the school’s Equalities Plan.</w:t>
      </w:r>
    </w:p>
    <w:p w14:paraId="37BF3BD0" w14:textId="1E4177F4" w:rsidR="00CE099E" w:rsidRPr="0026379F" w:rsidRDefault="00CE099E" w:rsidP="002F17FD">
      <w:pPr>
        <w:autoSpaceDE w:val="0"/>
        <w:autoSpaceDN w:val="0"/>
        <w:adjustRightInd w:val="0"/>
        <w:spacing w:after="0" w:line="240" w:lineRule="auto"/>
        <w:rPr>
          <w:rFonts w:ascii="Arial" w:hAnsi="Arial" w:cs="Arial"/>
          <w:bCs/>
          <w:iCs/>
        </w:rPr>
      </w:pPr>
      <w:r w:rsidRPr="0026379F">
        <w:rPr>
          <w:rFonts w:ascii="Arial" w:hAnsi="Arial" w:cs="Arial"/>
          <w:bCs/>
          <w:iCs/>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26379F" w:rsidRDefault="00CE099E" w:rsidP="002F17FD">
      <w:pPr>
        <w:autoSpaceDE w:val="0"/>
        <w:autoSpaceDN w:val="0"/>
        <w:adjustRightInd w:val="0"/>
        <w:spacing w:after="0" w:line="240" w:lineRule="auto"/>
        <w:rPr>
          <w:rFonts w:ascii="Arial" w:hAnsi="Arial" w:cs="Arial"/>
          <w:bCs/>
          <w:iCs/>
        </w:rPr>
      </w:pPr>
    </w:p>
    <w:p w14:paraId="307CA409" w14:textId="4F0C2DCA" w:rsidR="00CE099E" w:rsidRPr="0026379F" w:rsidRDefault="00CE099E" w:rsidP="299DF144">
      <w:pPr>
        <w:autoSpaceDE w:val="0"/>
        <w:autoSpaceDN w:val="0"/>
        <w:adjustRightInd w:val="0"/>
        <w:spacing w:after="0" w:line="240" w:lineRule="auto"/>
        <w:rPr>
          <w:rFonts w:ascii="Arial" w:hAnsi="Arial" w:cs="Arial"/>
          <w:b/>
          <w:bCs/>
          <w:i/>
          <w:iCs/>
        </w:rPr>
      </w:pPr>
      <w:r w:rsidRPr="299DF144">
        <w:rPr>
          <w:rFonts w:ascii="Arial" w:hAnsi="Arial" w:cs="Arial"/>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5F772A8C" w14:textId="251E8BF2" w:rsidR="299DF144" w:rsidRDefault="299DF144" w:rsidP="299DF144">
      <w:pPr>
        <w:spacing w:after="0" w:line="240" w:lineRule="auto"/>
        <w:rPr>
          <w:rFonts w:ascii="Arial" w:hAnsi="Arial" w:cs="Arial"/>
        </w:rPr>
      </w:pPr>
    </w:p>
    <w:p w14:paraId="08E22AA0" w14:textId="50D10C1F" w:rsidR="00BD3327" w:rsidRPr="0026379F" w:rsidRDefault="00CE099E" w:rsidP="6208EA1E">
      <w:pPr>
        <w:autoSpaceDE w:val="0"/>
        <w:autoSpaceDN w:val="0"/>
        <w:adjustRightInd w:val="0"/>
        <w:spacing w:after="0" w:line="240" w:lineRule="auto"/>
        <w:rPr>
          <w:rFonts w:ascii="Arial" w:hAnsi="Arial" w:cs="Arial"/>
        </w:rPr>
      </w:pPr>
      <w:r w:rsidRPr="6208EA1E">
        <w:rPr>
          <w:rFonts w:ascii="Arial" w:hAnsi="Arial" w:cs="Arial"/>
        </w:rPr>
        <w:t>At</w:t>
      </w:r>
      <w:r w:rsidR="00A7550A" w:rsidRPr="6208EA1E">
        <w:rPr>
          <w:rFonts w:ascii="Arial" w:hAnsi="Arial" w:cs="Arial"/>
        </w:rPr>
        <w:t xml:space="preserve"> </w:t>
      </w:r>
      <w:r w:rsidR="00907298" w:rsidRPr="6208EA1E">
        <w:rPr>
          <w:rFonts w:ascii="Arial" w:hAnsi="Arial" w:cs="Arial"/>
        </w:rPr>
        <w:t>Lambs Lane Primary</w:t>
      </w:r>
      <w:r w:rsidRPr="6208EA1E">
        <w:rPr>
          <w:rFonts w:ascii="Arial" w:hAnsi="Arial" w:cs="Arial"/>
        </w:rPr>
        <w:t xml:space="preserve"> School</w:t>
      </w:r>
      <w:r w:rsidR="414A4AC3" w:rsidRPr="6208EA1E">
        <w:rPr>
          <w:rFonts w:ascii="Arial" w:hAnsi="Arial" w:cs="Arial"/>
        </w:rPr>
        <w:t>,</w:t>
      </w:r>
      <w:r w:rsidRPr="6208EA1E">
        <w:rPr>
          <w:rFonts w:ascii="Arial" w:hAnsi="Arial" w:cs="Arial"/>
        </w:rPr>
        <w:t xml:space="preserve"> we promote respect for all and value every individual child.</w:t>
      </w:r>
      <w:r w:rsidR="00E7094B" w:rsidRPr="6208EA1E">
        <w:rPr>
          <w:rFonts w:ascii="Arial" w:hAnsi="Arial" w:cs="Arial"/>
        </w:rPr>
        <w:t xml:space="preserve"> </w:t>
      </w:r>
      <w:r w:rsidRPr="6208EA1E">
        <w:rPr>
          <w:rFonts w:ascii="Arial" w:hAnsi="Arial" w:cs="Arial"/>
        </w:rPr>
        <w:t>We also respect the right of our children, their families and our staff, to hold beliefs, religious or otherwise, and understand that sometimes these may be in tension with our approach to some aspects of Relationships, Health and Sex Education.</w:t>
      </w:r>
      <w:r w:rsidR="5DB5140E" w:rsidRPr="6208EA1E">
        <w:rPr>
          <w:rFonts w:ascii="Arial" w:hAnsi="Arial" w:cs="Arial"/>
        </w:rPr>
        <w:t xml:space="preserve"> While we do not teach LGBT relationships explicitly, the materials provided by Jigsaw reflect </w:t>
      </w:r>
      <w:r w:rsidR="41CE7CE5" w:rsidRPr="6208EA1E">
        <w:rPr>
          <w:rFonts w:ascii="Arial" w:hAnsi="Arial" w:cs="Arial"/>
        </w:rPr>
        <w:t xml:space="preserve">the range of relationships pupils are likely to experience in their lives. </w:t>
      </w:r>
    </w:p>
    <w:p w14:paraId="04131280" w14:textId="6AB965FB" w:rsidR="00CE099E" w:rsidRPr="0026379F" w:rsidRDefault="00CE099E" w:rsidP="002F17FD">
      <w:pPr>
        <w:autoSpaceDE w:val="0"/>
        <w:autoSpaceDN w:val="0"/>
        <w:adjustRightInd w:val="0"/>
        <w:spacing w:after="0" w:line="240" w:lineRule="auto"/>
        <w:rPr>
          <w:rFonts w:ascii="Arial" w:hAnsi="Arial" w:cs="Arial"/>
          <w:bCs/>
        </w:rPr>
      </w:pPr>
    </w:p>
    <w:p w14:paraId="783446B8" w14:textId="77777777" w:rsidR="0027651A" w:rsidRPr="0026379F" w:rsidRDefault="0027651A" w:rsidP="0027651A">
      <w:pPr>
        <w:spacing w:line="240" w:lineRule="auto"/>
        <w:rPr>
          <w:rFonts w:ascii="Arial" w:hAnsi="Arial" w:cs="Arial"/>
          <w:b/>
          <w:sz w:val="28"/>
        </w:rPr>
      </w:pPr>
      <w:r w:rsidRPr="0026379F">
        <w:rPr>
          <w:rFonts w:ascii="Arial" w:hAnsi="Arial" w:cs="Arial"/>
          <w:b/>
          <w:sz w:val="28"/>
        </w:rPr>
        <w:t>Policy Review</w:t>
      </w:r>
    </w:p>
    <w:p w14:paraId="0889E7A6" w14:textId="5414B12A" w:rsidR="0027651A" w:rsidRPr="0026379F" w:rsidRDefault="0027651A" w:rsidP="0027651A">
      <w:pPr>
        <w:spacing w:line="240" w:lineRule="auto"/>
        <w:rPr>
          <w:rFonts w:ascii="Arial" w:hAnsi="Arial" w:cs="Arial"/>
        </w:rPr>
      </w:pPr>
      <w:r w:rsidRPr="299DF144">
        <w:rPr>
          <w:rFonts w:ascii="Arial" w:hAnsi="Arial" w:cs="Arial"/>
        </w:rPr>
        <w:t xml:space="preserve">This policy is reviewed </w:t>
      </w:r>
      <w:r w:rsidR="009A0E82">
        <w:rPr>
          <w:rFonts w:ascii="Arial" w:hAnsi="Arial" w:cs="Arial"/>
        </w:rPr>
        <w:t>every three</w:t>
      </w:r>
      <w:r w:rsidR="4ADD0FCC" w:rsidRPr="299DF144">
        <w:rPr>
          <w:rFonts w:ascii="Arial" w:hAnsi="Arial" w:cs="Arial"/>
        </w:rPr>
        <w:t xml:space="preserve"> years</w:t>
      </w:r>
      <w:r w:rsidRPr="299DF144">
        <w:rPr>
          <w:rFonts w:ascii="Arial" w:hAnsi="Arial" w:cs="Arial"/>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61"/>
        <w:gridCol w:w="2222"/>
        <w:gridCol w:w="2821"/>
      </w:tblGrid>
      <w:tr w:rsidR="0027651A" w:rsidRPr="0026379F" w14:paraId="1FEDCB68" w14:textId="77777777" w:rsidTr="00100409">
        <w:tc>
          <w:tcPr>
            <w:tcW w:w="0" w:type="auto"/>
          </w:tcPr>
          <w:p w14:paraId="2D8886E0" w14:textId="77777777" w:rsidR="0027651A" w:rsidRPr="0026379F" w:rsidRDefault="0027651A" w:rsidP="00100409">
            <w:pPr>
              <w:spacing w:line="240" w:lineRule="auto"/>
              <w:rPr>
                <w:rFonts w:ascii="Arial" w:hAnsi="Arial" w:cs="Arial"/>
              </w:rPr>
            </w:pPr>
          </w:p>
        </w:tc>
        <w:tc>
          <w:tcPr>
            <w:tcW w:w="0" w:type="auto"/>
          </w:tcPr>
          <w:p w14:paraId="69AB025C" w14:textId="77777777" w:rsidR="0027651A" w:rsidRPr="0026379F" w:rsidRDefault="0027651A" w:rsidP="00100409">
            <w:pPr>
              <w:spacing w:line="240" w:lineRule="auto"/>
              <w:rPr>
                <w:rFonts w:ascii="Arial" w:hAnsi="Arial" w:cs="Arial"/>
              </w:rPr>
            </w:pPr>
            <w:r w:rsidRPr="0026379F">
              <w:rPr>
                <w:rFonts w:ascii="Arial" w:hAnsi="Arial" w:cs="Arial"/>
              </w:rPr>
              <w:t>Signed Headteacher</w:t>
            </w:r>
          </w:p>
        </w:tc>
        <w:tc>
          <w:tcPr>
            <w:tcW w:w="0" w:type="auto"/>
          </w:tcPr>
          <w:p w14:paraId="60866C18" w14:textId="77777777" w:rsidR="0027651A" w:rsidRPr="0026379F" w:rsidRDefault="0027651A" w:rsidP="00100409">
            <w:pPr>
              <w:spacing w:line="240" w:lineRule="auto"/>
              <w:rPr>
                <w:rFonts w:ascii="Arial" w:hAnsi="Arial" w:cs="Arial"/>
              </w:rPr>
            </w:pPr>
            <w:r w:rsidRPr="0026379F">
              <w:rPr>
                <w:rFonts w:ascii="Arial" w:hAnsi="Arial" w:cs="Arial"/>
              </w:rPr>
              <w:t>Signed Chair of Governors</w:t>
            </w:r>
          </w:p>
        </w:tc>
      </w:tr>
      <w:tr w:rsidR="0027651A" w:rsidRPr="0026379F" w14:paraId="504BFE95" w14:textId="77777777" w:rsidTr="00100409">
        <w:tc>
          <w:tcPr>
            <w:tcW w:w="0" w:type="auto"/>
          </w:tcPr>
          <w:p w14:paraId="00A123D6" w14:textId="77777777" w:rsidR="0027651A" w:rsidRPr="0026379F" w:rsidRDefault="0027651A" w:rsidP="00100409">
            <w:pPr>
              <w:spacing w:line="240" w:lineRule="auto"/>
              <w:rPr>
                <w:rFonts w:ascii="Arial" w:hAnsi="Arial" w:cs="Arial"/>
              </w:rPr>
            </w:pPr>
            <w:r w:rsidRPr="0026379F">
              <w:rPr>
                <w:rFonts w:ascii="Arial" w:hAnsi="Arial" w:cs="Arial"/>
              </w:rPr>
              <w:t>Date of review:</w:t>
            </w:r>
          </w:p>
        </w:tc>
        <w:tc>
          <w:tcPr>
            <w:tcW w:w="0" w:type="auto"/>
          </w:tcPr>
          <w:p w14:paraId="40E86E0F" w14:textId="77777777" w:rsidR="0027651A" w:rsidRPr="0026379F" w:rsidRDefault="0027651A" w:rsidP="00100409">
            <w:pPr>
              <w:spacing w:line="240" w:lineRule="auto"/>
              <w:rPr>
                <w:rFonts w:ascii="Arial" w:hAnsi="Arial" w:cs="Arial"/>
              </w:rPr>
            </w:pPr>
          </w:p>
          <w:p w14:paraId="2FD2FA76" w14:textId="77777777" w:rsidR="0027651A" w:rsidRPr="0026379F" w:rsidRDefault="0027651A" w:rsidP="00100409">
            <w:pPr>
              <w:spacing w:line="240" w:lineRule="auto"/>
              <w:rPr>
                <w:rFonts w:ascii="Arial" w:hAnsi="Arial" w:cs="Arial"/>
              </w:rPr>
            </w:pPr>
          </w:p>
        </w:tc>
        <w:tc>
          <w:tcPr>
            <w:tcW w:w="0" w:type="auto"/>
          </w:tcPr>
          <w:p w14:paraId="4BDF4AF9" w14:textId="77777777" w:rsidR="0027651A" w:rsidRPr="0026379F" w:rsidRDefault="0027651A" w:rsidP="00100409">
            <w:pPr>
              <w:spacing w:line="240" w:lineRule="auto"/>
              <w:rPr>
                <w:rFonts w:ascii="Arial" w:hAnsi="Arial" w:cs="Arial"/>
              </w:rPr>
            </w:pPr>
          </w:p>
        </w:tc>
      </w:tr>
      <w:tr w:rsidR="0027651A" w:rsidRPr="0026379F" w14:paraId="7359537C" w14:textId="77777777" w:rsidTr="00100409">
        <w:tc>
          <w:tcPr>
            <w:tcW w:w="0" w:type="auto"/>
          </w:tcPr>
          <w:p w14:paraId="0E7288F4" w14:textId="77777777" w:rsidR="0027651A" w:rsidRPr="0026379F" w:rsidRDefault="0027651A" w:rsidP="00100409">
            <w:pPr>
              <w:spacing w:line="240" w:lineRule="auto"/>
              <w:rPr>
                <w:rFonts w:ascii="Arial" w:hAnsi="Arial" w:cs="Arial"/>
              </w:rPr>
            </w:pPr>
            <w:r w:rsidRPr="0026379F">
              <w:rPr>
                <w:rFonts w:ascii="Arial" w:hAnsi="Arial" w:cs="Arial"/>
              </w:rPr>
              <w:t>Date of next review:</w:t>
            </w:r>
          </w:p>
          <w:p w14:paraId="5AFC9E8E" w14:textId="77777777" w:rsidR="0027651A" w:rsidRPr="0026379F" w:rsidRDefault="0027651A" w:rsidP="00100409">
            <w:pPr>
              <w:spacing w:line="240" w:lineRule="auto"/>
              <w:rPr>
                <w:rFonts w:ascii="Arial" w:hAnsi="Arial" w:cs="Arial"/>
              </w:rPr>
            </w:pPr>
          </w:p>
        </w:tc>
        <w:tc>
          <w:tcPr>
            <w:tcW w:w="0" w:type="auto"/>
          </w:tcPr>
          <w:p w14:paraId="285B83FB" w14:textId="77777777" w:rsidR="0027651A" w:rsidRPr="0026379F" w:rsidRDefault="0027651A" w:rsidP="00100409">
            <w:pPr>
              <w:spacing w:line="240" w:lineRule="auto"/>
              <w:rPr>
                <w:rFonts w:ascii="Arial" w:hAnsi="Arial" w:cs="Arial"/>
              </w:rPr>
            </w:pPr>
          </w:p>
        </w:tc>
        <w:tc>
          <w:tcPr>
            <w:tcW w:w="0" w:type="auto"/>
          </w:tcPr>
          <w:p w14:paraId="59E2F838" w14:textId="77777777" w:rsidR="0027651A" w:rsidRPr="0026379F" w:rsidRDefault="0027651A" w:rsidP="00100409">
            <w:pPr>
              <w:spacing w:line="240" w:lineRule="auto"/>
              <w:rPr>
                <w:rFonts w:ascii="Arial" w:hAnsi="Arial" w:cs="Arial"/>
              </w:rPr>
            </w:pPr>
          </w:p>
        </w:tc>
      </w:tr>
    </w:tbl>
    <w:p w14:paraId="44E49F67" w14:textId="08924D3D" w:rsidR="0027651A" w:rsidRPr="0026379F" w:rsidRDefault="0027651A" w:rsidP="0027651A">
      <w:pPr>
        <w:spacing w:line="240" w:lineRule="auto"/>
        <w:rPr>
          <w:rFonts w:ascii="Arial" w:hAnsi="Arial" w:cs="Arial"/>
        </w:rPr>
      </w:pPr>
    </w:p>
    <w:p w14:paraId="453799FE" w14:textId="77777777" w:rsidR="00A7550A" w:rsidRPr="0026379F" w:rsidRDefault="00A7550A" w:rsidP="00A7550A">
      <w:pPr>
        <w:spacing w:line="240" w:lineRule="auto"/>
        <w:rPr>
          <w:rFonts w:ascii="Arial" w:eastAsia="Times New Roman" w:hAnsi="Arial" w:cs="Arial"/>
          <w:sz w:val="24"/>
          <w:szCs w:val="24"/>
          <w:lang w:eastAsia="en-GB"/>
        </w:rPr>
      </w:pPr>
      <w:r w:rsidRPr="0026379F">
        <w:rPr>
          <w:rFonts w:ascii="Arial" w:hAnsi="Arial" w:cs="Arial"/>
        </w:rPr>
        <w:t>Our PSHE policy is informed by existing DfE guidance:</w:t>
      </w:r>
    </w:p>
    <w:p w14:paraId="011B8E54"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Keeping Children Safe in Education </w:t>
      </w:r>
      <w:r w:rsidRPr="0026379F">
        <w:rPr>
          <w:rFonts w:ascii="Arial" w:eastAsia="Times New Roman" w:hAnsi="Arial" w:cs="Arial"/>
          <w:color w:val="0C0C0C"/>
          <w:sz w:val="24"/>
          <w:szCs w:val="24"/>
          <w:lang w:eastAsia="en-GB"/>
        </w:rPr>
        <w:t xml:space="preserve">(statutory guidance) </w:t>
      </w:r>
    </w:p>
    <w:p w14:paraId="192FD2F5"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Respectful School Communities: Self Review and Signposting Tool </w:t>
      </w:r>
      <w:r w:rsidRPr="0026379F">
        <w:rPr>
          <w:rFonts w:ascii="Arial" w:eastAsia="Times New Roman" w:hAnsi="Arial" w:cs="Arial"/>
          <w:color w:val="0C0C0C"/>
          <w:sz w:val="24"/>
          <w:szCs w:val="24"/>
          <w:lang w:eastAsia="en-GB"/>
        </w:rPr>
        <w:t xml:space="preserve">(a tool to support a whole school approach that promotes respect and discipline) </w:t>
      </w:r>
    </w:p>
    <w:p w14:paraId="5ABCBB73"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Behaviour and Discipline in Schools </w:t>
      </w:r>
      <w:r w:rsidRPr="0026379F">
        <w:rPr>
          <w:rFonts w:ascii="Arial" w:eastAsia="Times New Roman" w:hAnsi="Arial" w:cs="Arial"/>
          <w:color w:val="0C0C0C"/>
          <w:sz w:val="24"/>
          <w:szCs w:val="24"/>
          <w:lang w:eastAsia="en-GB"/>
        </w:rPr>
        <w:t xml:space="preserve">(advice for schools, including advice for appropriate behaviour between pupils) </w:t>
      </w:r>
    </w:p>
    <w:p w14:paraId="157003D5"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Equality Act 2010 and schools </w:t>
      </w:r>
    </w:p>
    <w:p w14:paraId="054FC478"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SEND code of practice: 0 to 25 years </w:t>
      </w:r>
      <w:r w:rsidRPr="0026379F">
        <w:rPr>
          <w:rFonts w:ascii="Arial" w:eastAsia="Times New Roman" w:hAnsi="Arial" w:cs="Arial"/>
          <w:color w:val="0C0C0C"/>
          <w:sz w:val="24"/>
          <w:szCs w:val="24"/>
          <w:lang w:eastAsia="en-GB"/>
        </w:rPr>
        <w:t xml:space="preserve">(statutory guidance) </w:t>
      </w:r>
    </w:p>
    <w:p w14:paraId="6030EB03"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Alternative Provision </w:t>
      </w:r>
      <w:r w:rsidRPr="0026379F">
        <w:rPr>
          <w:rFonts w:ascii="Arial" w:eastAsia="Times New Roman" w:hAnsi="Arial" w:cs="Arial"/>
          <w:color w:val="0C0C0C"/>
          <w:sz w:val="24"/>
          <w:szCs w:val="24"/>
          <w:lang w:eastAsia="en-GB"/>
        </w:rPr>
        <w:t xml:space="preserve">(statutory guidance) </w:t>
      </w:r>
    </w:p>
    <w:p w14:paraId="4FB4AD80"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Mental Health and Behaviour in Schools </w:t>
      </w:r>
      <w:r w:rsidRPr="0026379F">
        <w:rPr>
          <w:rFonts w:ascii="Arial" w:eastAsia="Times New Roman" w:hAnsi="Arial" w:cs="Arial"/>
          <w:color w:val="0C0C0C"/>
          <w:sz w:val="24"/>
          <w:szCs w:val="24"/>
          <w:lang w:eastAsia="en-GB"/>
        </w:rPr>
        <w:t xml:space="preserve">(advice for schools) </w:t>
      </w:r>
    </w:p>
    <w:p w14:paraId="6170F86A"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Preventing and Tackling Bullying </w:t>
      </w:r>
      <w:r w:rsidRPr="0026379F">
        <w:rPr>
          <w:rFonts w:ascii="Arial" w:eastAsia="Times New Roman" w:hAnsi="Arial" w:cs="Arial"/>
          <w:color w:val="0C0C0C"/>
          <w:sz w:val="24"/>
          <w:szCs w:val="24"/>
          <w:lang w:eastAsia="en-GB"/>
        </w:rPr>
        <w:t xml:space="preserve">(advice for schools, including advice on </w:t>
      </w:r>
      <w:r w:rsidRPr="0026379F">
        <w:rPr>
          <w:rFonts w:ascii="Arial" w:eastAsia="Times New Roman" w:hAnsi="Arial" w:cs="Arial"/>
          <w:color w:val="0000FF"/>
          <w:sz w:val="24"/>
          <w:szCs w:val="24"/>
          <w:lang w:eastAsia="en-GB"/>
        </w:rPr>
        <w:t>cyberbullying</w:t>
      </w:r>
      <w:r w:rsidRPr="0026379F">
        <w:rPr>
          <w:rFonts w:ascii="Arial" w:eastAsia="Times New Roman" w:hAnsi="Arial" w:cs="Arial"/>
          <w:color w:val="0C0C0C"/>
          <w:sz w:val="24"/>
          <w:szCs w:val="24"/>
          <w:lang w:eastAsia="en-GB"/>
        </w:rPr>
        <w:t xml:space="preserve">) </w:t>
      </w:r>
    </w:p>
    <w:p w14:paraId="45F6F072"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Sexual violence and sexual harassment between children in schools </w:t>
      </w:r>
      <w:r w:rsidRPr="0026379F">
        <w:rPr>
          <w:rFonts w:ascii="Arial" w:eastAsia="Times New Roman" w:hAnsi="Arial" w:cs="Arial"/>
          <w:color w:val="0C0C0C"/>
          <w:sz w:val="24"/>
          <w:szCs w:val="24"/>
          <w:lang w:eastAsia="en-GB"/>
        </w:rPr>
        <w:t xml:space="preserve">(advice for schools) </w:t>
      </w:r>
    </w:p>
    <w:p w14:paraId="2D731B82"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t xml:space="preserve">The Equality and Human Rights Commission Advice and Guidance </w:t>
      </w:r>
      <w:r w:rsidRPr="0026379F">
        <w:rPr>
          <w:rFonts w:ascii="Arial" w:eastAsia="Times New Roman" w:hAnsi="Arial" w:cs="Arial"/>
          <w:color w:val="0C0C0C"/>
          <w:sz w:val="24"/>
          <w:szCs w:val="24"/>
          <w:lang w:eastAsia="en-GB"/>
        </w:rPr>
        <w:t xml:space="preserve">(provides advice on avoiding discrimination in a variety of educational contexts) </w:t>
      </w:r>
    </w:p>
    <w:p w14:paraId="33F318C1" w14:textId="77777777" w:rsidR="00A7550A" w:rsidRPr="0026379F" w:rsidRDefault="00A7550A" w:rsidP="00A7550A">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26379F">
        <w:rPr>
          <w:rFonts w:ascii="Arial" w:eastAsia="Times New Roman" w:hAnsi="Arial" w:cs="Arial"/>
          <w:color w:val="0000FF"/>
          <w:sz w:val="24"/>
          <w:szCs w:val="24"/>
          <w:lang w:eastAsia="en-GB"/>
        </w:rPr>
        <w:lastRenderedPageBreak/>
        <w:t xml:space="preserve">Promoting Fundamental British Values as part of SMSC in schools </w:t>
      </w:r>
      <w:r w:rsidRPr="0026379F">
        <w:rPr>
          <w:rFonts w:ascii="Arial" w:eastAsia="Times New Roman" w:hAnsi="Arial" w:cs="Arial"/>
          <w:color w:val="0C0C0C"/>
          <w:sz w:val="24"/>
          <w:szCs w:val="24"/>
          <w:lang w:eastAsia="en-GB"/>
        </w:rPr>
        <w:t xml:space="preserve">(guidance for maintained schools on promoting basic important British values as part of pupils’ spiritual, moral, social and cultural (SMSC) </w:t>
      </w:r>
    </w:p>
    <w:p w14:paraId="1C11A130" w14:textId="54189571" w:rsidR="00D362AA" w:rsidRDefault="00A7550A" w:rsidP="006D63D9">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362AA">
        <w:rPr>
          <w:rFonts w:ascii="Arial" w:eastAsia="Times New Roman" w:hAnsi="Arial" w:cs="Arial"/>
          <w:color w:val="0000FF"/>
          <w:sz w:val="24"/>
          <w:szCs w:val="24"/>
          <w:lang w:eastAsia="en-GB"/>
        </w:rPr>
        <w:t xml:space="preserve">SMSC requirements for independent schools </w:t>
      </w:r>
      <w:r w:rsidRPr="00D362AA">
        <w:rPr>
          <w:rFonts w:ascii="Arial" w:eastAsia="Times New Roman" w:hAnsi="Arial" w:cs="Arial"/>
          <w:color w:val="0C0C0C"/>
          <w:sz w:val="24"/>
          <w:szCs w:val="24"/>
          <w:lang w:eastAsia="en-GB"/>
        </w:rPr>
        <w:t xml:space="preserve">(guidance for independent schools on how they should support pupils' spiritual, moral, social and cultural development). </w:t>
      </w:r>
    </w:p>
    <w:p w14:paraId="01546ECF" w14:textId="796871C0" w:rsidR="00946FB0" w:rsidRPr="0026379F" w:rsidRDefault="00946FB0" w:rsidP="00472E8A">
      <w:pPr>
        <w:spacing w:line="240" w:lineRule="auto"/>
        <w:jc w:val="center"/>
        <w:rPr>
          <w:rFonts w:ascii="Arial" w:hAnsi="Arial" w:cs="Arial"/>
        </w:rPr>
      </w:pPr>
    </w:p>
    <w:sectPr w:rsidR="00946FB0" w:rsidRPr="0026379F" w:rsidSect="003C3AFF">
      <w:headerReference w:type="default" r:id="rId11"/>
      <w:foot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87E51" w14:textId="77777777" w:rsidR="00970B70" w:rsidRDefault="00970B70" w:rsidP="00644263">
      <w:pPr>
        <w:spacing w:after="0" w:line="240" w:lineRule="auto"/>
      </w:pPr>
      <w:r>
        <w:separator/>
      </w:r>
    </w:p>
  </w:endnote>
  <w:endnote w:type="continuationSeparator" w:id="0">
    <w:p w14:paraId="5A7AED16" w14:textId="77777777" w:rsidR="00970B70" w:rsidRDefault="00970B70"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83714074"/>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3DCD9981" w14:textId="34B27AB1" w:rsidR="003C3AFF" w:rsidRPr="003C3AFF" w:rsidRDefault="003C3AFF">
            <w:pPr>
              <w:pStyle w:val="Footer"/>
              <w:jc w:val="right"/>
              <w:rPr>
                <w:rFonts w:ascii="Arial" w:hAnsi="Arial" w:cs="Arial"/>
              </w:rPr>
            </w:pPr>
            <w:r w:rsidRPr="003C3AFF">
              <w:rPr>
                <w:rFonts w:ascii="Arial" w:hAnsi="Arial" w:cs="Arial"/>
              </w:rPr>
              <w:t xml:space="preserve">Page </w:t>
            </w:r>
            <w:r w:rsidRPr="003C3AFF">
              <w:rPr>
                <w:rFonts w:ascii="Arial" w:hAnsi="Arial" w:cs="Arial"/>
                <w:b/>
                <w:bCs/>
                <w:sz w:val="24"/>
                <w:szCs w:val="24"/>
              </w:rPr>
              <w:fldChar w:fldCharType="begin"/>
            </w:r>
            <w:r w:rsidRPr="003C3AFF">
              <w:rPr>
                <w:rFonts w:ascii="Arial" w:hAnsi="Arial" w:cs="Arial"/>
                <w:b/>
                <w:bCs/>
              </w:rPr>
              <w:instrText xml:space="preserve"> PAGE </w:instrText>
            </w:r>
            <w:r w:rsidRPr="003C3AFF">
              <w:rPr>
                <w:rFonts w:ascii="Arial" w:hAnsi="Arial" w:cs="Arial"/>
                <w:b/>
                <w:bCs/>
                <w:sz w:val="24"/>
                <w:szCs w:val="24"/>
              </w:rPr>
              <w:fldChar w:fldCharType="separate"/>
            </w:r>
            <w:r w:rsidRPr="003C3AFF">
              <w:rPr>
                <w:rFonts w:ascii="Arial" w:hAnsi="Arial" w:cs="Arial"/>
                <w:b/>
                <w:bCs/>
                <w:noProof/>
              </w:rPr>
              <w:t>2</w:t>
            </w:r>
            <w:r w:rsidRPr="003C3AFF">
              <w:rPr>
                <w:rFonts w:ascii="Arial" w:hAnsi="Arial" w:cs="Arial"/>
                <w:b/>
                <w:bCs/>
                <w:sz w:val="24"/>
                <w:szCs w:val="24"/>
              </w:rPr>
              <w:fldChar w:fldCharType="end"/>
            </w:r>
            <w:r w:rsidRPr="003C3AFF">
              <w:rPr>
                <w:rFonts w:ascii="Arial" w:hAnsi="Arial" w:cs="Arial"/>
              </w:rPr>
              <w:t xml:space="preserve"> of </w:t>
            </w:r>
            <w:r w:rsidRPr="003C3AFF">
              <w:rPr>
                <w:rFonts w:ascii="Arial" w:hAnsi="Arial" w:cs="Arial"/>
                <w:b/>
                <w:bCs/>
                <w:sz w:val="24"/>
                <w:szCs w:val="24"/>
              </w:rPr>
              <w:fldChar w:fldCharType="begin"/>
            </w:r>
            <w:r w:rsidRPr="003C3AFF">
              <w:rPr>
                <w:rFonts w:ascii="Arial" w:hAnsi="Arial" w:cs="Arial"/>
                <w:b/>
                <w:bCs/>
              </w:rPr>
              <w:instrText xml:space="preserve"> NUMPAGES  </w:instrText>
            </w:r>
            <w:r w:rsidRPr="003C3AFF">
              <w:rPr>
                <w:rFonts w:ascii="Arial" w:hAnsi="Arial" w:cs="Arial"/>
                <w:b/>
                <w:bCs/>
                <w:sz w:val="24"/>
                <w:szCs w:val="24"/>
              </w:rPr>
              <w:fldChar w:fldCharType="separate"/>
            </w:r>
            <w:r w:rsidRPr="003C3AFF">
              <w:rPr>
                <w:rFonts w:ascii="Arial" w:hAnsi="Arial" w:cs="Arial"/>
                <w:b/>
                <w:bCs/>
                <w:noProof/>
              </w:rPr>
              <w:t>2</w:t>
            </w:r>
            <w:r w:rsidRPr="003C3AFF">
              <w:rPr>
                <w:rFonts w:ascii="Arial" w:hAnsi="Arial" w:cs="Arial"/>
                <w:b/>
                <w:bCs/>
                <w:sz w:val="24"/>
                <w:szCs w:val="24"/>
              </w:rPr>
              <w:fldChar w:fldCharType="end"/>
            </w:r>
          </w:p>
        </w:sdtContent>
      </w:sdt>
    </w:sdtContent>
  </w:sdt>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EBA6" w14:textId="77777777" w:rsidR="00970B70" w:rsidRDefault="00970B70" w:rsidP="00644263">
      <w:pPr>
        <w:spacing w:after="0" w:line="240" w:lineRule="auto"/>
      </w:pPr>
      <w:r>
        <w:separator/>
      </w:r>
    </w:p>
  </w:footnote>
  <w:footnote w:type="continuationSeparator" w:id="0">
    <w:p w14:paraId="75D36FDF" w14:textId="77777777" w:rsidR="00970B70" w:rsidRDefault="00970B70" w:rsidP="0064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27A8" w14:textId="036311D9" w:rsidR="003C3AFF" w:rsidRDefault="003C3AFF" w:rsidP="003C3AFF">
    <w:pPr>
      <w:pStyle w:val="Header"/>
      <w:tabs>
        <w:tab w:val="clear" w:pos="4513"/>
        <w:tab w:val="clear" w:pos="9026"/>
        <w:tab w:val="left" w:pos="20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4040" w14:textId="7E20CC32" w:rsidR="003C3AFF" w:rsidRDefault="003C3AFF">
    <w:pPr>
      <w:pStyle w:val="Header"/>
    </w:pPr>
    <w:r>
      <w:rPr>
        <w:noProof/>
      </w:rPr>
      <w:drawing>
        <wp:anchor distT="0" distB="0" distL="114300" distR="114300" simplePos="0" relativeHeight="251658240" behindDoc="0" locked="0" layoutInCell="1" allowOverlap="1" wp14:anchorId="52392FFB" wp14:editId="338A7496">
          <wp:simplePos x="914400" y="447675"/>
          <wp:positionH relativeFrom="margin">
            <wp:align>right</wp:align>
          </wp:positionH>
          <wp:positionV relativeFrom="margin">
            <wp:align>top</wp:align>
          </wp:positionV>
          <wp:extent cx="638175" cy="584245"/>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4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182A3A"/>
    <w:multiLevelType w:val="hybridMultilevel"/>
    <w:tmpl w:val="7AAE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9"/>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4"/>
  </w:num>
  <w:num w:numId="14">
    <w:abstractNumId w:val="28"/>
  </w:num>
  <w:num w:numId="15">
    <w:abstractNumId w:val="15"/>
  </w:num>
  <w:num w:numId="16">
    <w:abstractNumId w:val="23"/>
  </w:num>
  <w:num w:numId="17">
    <w:abstractNumId w:val="1"/>
  </w:num>
  <w:num w:numId="18">
    <w:abstractNumId w:val="22"/>
  </w:num>
  <w:num w:numId="19">
    <w:abstractNumId w:val="26"/>
  </w:num>
  <w:num w:numId="20">
    <w:abstractNumId w:val="10"/>
  </w:num>
  <w:num w:numId="21">
    <w:abstractNumId w:val="35"/>
  </w:num>
  <w:num w:numId="22">
    <w:abstractNumId w:val="16"/>
  </w:num>
  <w:num w:numId="23">
    <w:abstractNumId w:val="27"/>
  </w:num>
  <w:num w:numId="24">
    <w:abstractNumId w:val="7"/>
  </w:num>
  <w:num w:numId="25">
    <w:abstractNumId w:val="24"/>
  </w:num>
  <w:num w:numId="26">
    <w:abstractNumId w:val="5"/>
  </w:num>
  <w:num w:numId="27">
    <w:abstractNumId w:val="13"/>
  </w:num>
  <w:num w:numId="28">
    <w:abstractNumId w:val="8"/>
  </w:num>
  <w:num w:numId="29">
    <w:abstractNumId w:val="32"/>
  </w:num>
  <w:num w:numId="30">
    <w:abstractNumId w:val="17"/>
  </w:num>
  <w:num w:numId="31">
    <w:abstractNumId w:val="4"/>
  </w:num>
  <w:num w:numId="32">
    <w:abstractNumId w:val="6"/>
  </w:num>
  <w:num w:numId="33">
    <w:abstractNumId w:val="12"/>
  </w:num>
  <w:num w:numId="34">
    <w:abstractNumId w:val="30"/>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7200A"/>
    <w:rsid w:val="0018147E"/>
    <w:rsid w:val="00191169"/>
    <w:rsid w:val="00191ED2"/>
    <w:rsid w:val="001B05E7"/>
    <w:rsid w:val="001F074B"/>
    <w:rsid w:val="0022716D"/>
    <w:rsid w:val="00234271"/>
    <w:rsid w:val="00252AA1"/>
    <w:rsid w:val="0026379F"/>
    <w:rsid w:val="0027651A"/>
    <w:rsid w:val="002C013D"/>
    <w:rsid w:val="002D1B04"/>
    <w:rsid w:val="002F17FD"/>
    <w:rsid w:val="002F5329"/>
    <w:rsid w:val="00332EE8"/>
    <w:rsid w:val="003C3AFF"/>
    <w:rsid w:val="004003D9"/>
    <w:rsid w:val="0043584B"/>
    <w:rsid w:val="00446F45"/>
    <w:rsid w:val="00451A5E"/>
    <w:rsid w:val="00472E8A"/>
    <w:rsid w:val="00477C7F"/>
    <w:rsid w:val="0049755E"/>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A738B"/>
    <w:rsid w:val="006C7D7D"/>
    <w:rsid w:val="006E1265"/>
    <w:rsid w:val="0071405C"/>
    <w:rsid w:val="0072558E"/>
    <w:rsid w:val="0075081B"/>
    <w:rsid w:val="00770B09"/>
    <w:rsid w:val="007C38AE"/>
    <w:rsid w:val="007F127F"/>
    <w:rsid w:val="007F6ABD"/>
    <w:rsid w:val="00811F8C"/>
    <w:rsid w:val="00812C7B"/>
    <w:rsid w:val="00813091"/>
    <w:rsid w:val="0081E59B"/>
    <w:rsid w:val="0082237A"/>
    <w:rsid w:val="008260DC"/>
    <w:rsid w:val="00827042"/>
    <w:rsid w:val="00853729"/>
    <w:rsid w:val="00854148"/>
    <w:rsid w:val="00863F5E"/>
    <w:rsid w:val="008664B9"/>
    <w:rsid w:val="00894C1B"/>
    <w:rsid w:val="008A4C62"/>
    <w:rsid w:val="008A5198"/>
    <w:rsid w:val="008C6A35"/>
    <w:rsid w:val="008D01AE"/>
    <w:rsid w:val="008F49B2"/>
    <w:rsid w:val="008F76B3"/>
    <w:rsid w:val="00907298"/>
    <w:rsid w:val="00917BD5"/>
    <w:rsid w:val="00946FB0"/>
    <w:rsid w:val="0096325F"/>
    <w:rsid w:val="00970B70"/>
    <w:rsid w:val="00974E44"/>
    <w:rsid w:val="009848C4"/>
    <w:rsid w:val="009A0E82"/>
    <w:rsid w:val="009B041F"/>
    <w:rsid w:val="009B0C8E"/>
    <w:rsid w:val="009B12A4"/>
    <w:rsid w:val="009B74B9"/>
    <w:rsid w:val="009D10F2"/>
    <w:rsid w:val="009E49F4"/>
    <w:rsid w:val="009F5EE0"/>
    <w:rsid w:val="00A42CAC"/>
    <w:rsid w:val="00A56A3D"/>
    <w:rsid w:val="00A57CB2"/>
    <w:rsid w:val="00A72296"/>
    <w:rsid w:val="00A7550A"/>
    <w:rsid w:val="00AC6C09"/>
    <w:rsid w:val="00B07C08"/>
    <w:rsid w:val="00B134E5"/>
    <w:rsid w:val="00B321CF"/>
    <w:rsid w:val="00B5742B"/>
    <w:rsid w:val="00B929EC"/>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362AA"/>
    <w:rsid w:val="00D428A7"/>
    <w:rsid w:val="00D44141"/>
    <w:rsid w:val="00D70675"/>
    <w:rsid w:val="00D7267F"/>
    <w:rsid w:val="00D81EF2"/>
    <w:rsid w:val="00D903A1"/>
    <w:rsid w:val="00DC1CE5"/>
    <w:rsid w:val="00DD673B"/>
    <w:rsid w:val="00E06E73"/>
    <w:rsid w:val="00E46A58"/>
    <w:rsid w:val="00E5732B"/>
    <w:rsid w:val="00E601AC"/>
    <w:rsid w:val="00E61ADB"/>
    <w:rsid w:val="00E65927"/>
    <w:rsid w:val="00E7094B"/>
    <w:rsid w:val="00E7429A"/>
    <w:rsid w:val="00E86589"/>
    <w:rsid w:val="00EC763C"/>
    <w:rsid w:val="00ED38BC"/>
    <w:rsid w:val="00ED56EC"/>
    <w:rsid w:val="00ED64B7"/>
    <w:rsid w:val="00EF1DCE"/>
    <w:rsid w:val="00F10503"/>
    <w:rsid w:val="00F315C5"/>
    <w:rsid w:val="00F368D8"/>
    <w:rsid w:val="00F7710B"/>
    <w:rsid w:val="00FB6E50"/>
    <w:rsid w:val="00FD1D98"/>
    <w:rsid w:val="02A76AE8"/>
    <w:rsid w:val="03E9020C"/>
    <w:rsid w:val="06B68533"/>
    <w:rsid w:val="0773EB9F"/>
    <w:rsid w:val="08691579"/>
    <w:rsid w:val="0A32DF7B"/>
    <w:rsid w:val="12CC2A2D"/>
    <w:rsid w:val="13374004"/>
    <w:rsid w:val="18940A87"/>
    <w:rsid w:val="1C8C58B0"/>
    <w:rsid w:val="1D628AE5"/>
    <w:rsid w:val="1F9D0ED4"/>
    <w:rsid w:val="214E25D9"/>
    <w:rsid w:val="21B4B316"/>
    <w:rsid w:val="2535C18F"/>
    <w:rsid w:val="286371F5"/>
    <w:rsid w:val="299DF144"/>
    <w:rsid w:val="2A1FF297"/>
    <w:rsid w:val="2BE9BC99"/>
    <w:rsid w:val="36FD0EB8"/>
    <w:rsid w:val="396D58B2"/>
    <w:rsid w:val="3A06B5D9"/>
    <w:rsid w:val="3FAB2AF8"/>
    <w:rsid w:val="3FE4221A"/>
    <w:rsid w:val="402EA460"/>
    <w:rsid w:val="414A4AC3"/>
    <w:rsid w:val="41CE7CE5"/>
    <w:rsid w:val="456487CE"/>
    <w:rsid w:val="4A0609A1"/>
    <w:rsid w:val="4A6289CC"/>
    <w:rsid w:val="4AB64CA9"/>
    <w:rsid w:val="4ADD0FCC"/>
    <w:rsid w:val="50D748F2"/>
    <w:rsid w:val="51597A73"/>
    <w:rsid w:val="587553FC"/>
    <w:rsid w:val="58E3DB50"/>
    <w:rsid w:val="5BF6E2E0"/>
    <w:rsid w:val="5DB5140E"/>
    <w:rsid w:val="5E63814E"/>
    <w:rsid w:val="5ECED5B0"/>
    <w:rsid w:val="6118FDE5"/>
    <w:rsid w:val="6208EA1E"/>
    <w:rsid w:val="695C9012"/>
    <w:rsid w:val="6B12BA99"/>
    <w:rsid w:val="712A0243"/>
    <w:rsid w:val="78C14C57"/>
    <w:rsid w:val="7ADA6F24"/>
    <w:rsid w:val="7B0C8D2C"/>
    <w:rsid w:val="7CF35623"/>
    <w:rsid w:val="7D6CB724"/>
    <w:rsid w:val="7F499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paragraph" w:styleId="Heading6">
    <w:name w:val="heading 6"/>
    <w:basedOn w:val="Normal"/>
    <w:next w:val="Normal"/>
    <w:link w:val="Heading6Char"/>
    <w:uiPriority w:val="9"/>
    <w:semiHidden/>
    <w:unhideWhenUsed/>
    <w:qFormat/>
    <w:rsid w:val="002637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6379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5fe5f5-932a-4e56-819c-7d3f5d846258">
      <Terms xmlns="http://schemas.microsoft.com/office/infopath/2007/PartnerControls"/>
    </lcf76f155ced4ddcb4097134ff3c332f>
    <TaxCatchAll xmlns="03bc6efc-92c3-46e8-9cc7-23d5c8b17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852083AA96741946E15E8846F6D06" ma:contentTypeVersion="16" ma:contentTypeDescription="Create a new document." ma:contentTypeScope="" ma:versionID="0e64a89755431c3099e647ec6791ed2e">
  <xsd:schema xmlns:xsd="http://www.w3.org/2001/XMLSchema" xmlns:xs="http://www.w3.org/2001/XMLSchema" xmlns:p="http://schemas.microsoft.com/office/2006/metadata/properties" xmlns:ns2="4e5fe5f5-932a-4e56-819c-7d3f5d846258" xmlns:ns3="03bc6efc-92c3-46e8-9cc7-23d5c8b17dee" targetNamespace="http://schemas.microsoft.com/office/2006/metadata/properties" ma:root="true" ma:fieldsID="ae55ff7112a3ef4f374dd004b07a7880" ns2:_="" ns3:_="">
    <xsd:import namespace="4e5fe5f5-932a-4e56-819c-7d3f5d846258"/>
    <xsd:import namespace="03bc6efc-92c3-46e8-9cc7-23d5c8b17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fe5f5-932a-4e56-819c-7d3f5d846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40a476-bbbb-4644-9e8c-8244b65459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bc6efc-92c3-46e8-9cc7-23d5c8b17d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8ddc23-650e-4746-b5de-f37c36f7d418}" ma:internalName="TaxCatchAll" ma:showField="CatchAllData" ma:web="03bc6efc-92c3-46e8-9cc7-23d5c8b17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9CB2-2B06-412E-B49B-B1327CA755BB}">
  <ds:schemaRefs>
    <ds:schemaRef ds:uri="http://schemas.microsoft.com/office/infopath/2007/PartnerControls"/>
    <ds:schemaRef ds:uri="03bc6efc-92c3-46e8-9cc7-23d5c8b17de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4e5fe5f5-932a-4e56-819c-7d3f5d846258"/>
    <ds:schemaRef ds:uri="http://www.w3.org/XML/1998/namespace"/>
    <ds:schemaRef ds:uri="http://purl.org/dc/terms/"/>
  </ds:schemaRefs>
</ds:datastoreItem>
</file>

<file path=customXml/itemProps2.xml><?xml version="1.0" encoding="utf-8"?>
<ds:datastoreItem xmlns:ds="http://schemas.openxmlformats.org/officeDocument/2006/customXml" ds:itemID="{1BE919F8-ACDA-475E-9BD2-0DDF22861C93}">
  <ds:schemaRefs>
    <ds:schemaRef ds:uri="http://schemas.microsoft.com/sharepoint/v3/contenttype/forms"/>
  </ds:schemaRefs>
</ds:datastoreItem>
</file>

<file path=customXml/itemProps3.xml><?xml version="1.0" encoding="utf-8"?>
<ds:datastoreItem xmlns:ds="http://schemas.openxmlformats.org/officeDocument/2006/customXml" ds:itemID="{AA930D61-548A-48E1-A57D-ED93F99EF22C}"/>
</file>

<file path=customXml/itemProps4.xml><?xml version="1.0" encoding="utf-8"?>
<ds:datastoreItem xmlns:ds="http://schemas.openxmlformats.org/officeDocument/2006/customXml" ds:itemID="{C017E5EA-9B2B-4B3E-8B6B-FA2B6B72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Sharon Finn</cp:lastModifiedBy>
  <cp:revision>11</cp:revision>
  <dcterms:created xsi:type="dcterms:W3CDTF">2020-07-01T14:09:00Z</dcterms:created>
  <dcterms:modified xsi:type="dcterms:W3CDTF">2021-09-02T15:00:00Z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0x01010039F852083AA96741946E15E8846F6D06</vt:lpwstr>
  </property>
</Properties>
</file>